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B52" w:rsidRPr="00DC7B52" w:rsidRDefault="00DC7B52" w:rsidP="00DC7B52">
      <w:pPr>
        <w:rPr>
          <w:rFonts w:ascii="Century" w:eastAsia="ＭＳ 明朝" w:hAnsi="Century"/>
          <w:b/>
          <w:sz w:val="24"/>
          <w:szCs w:val="24"/>
        </w:rPr>
      </w:pPr>
      <w:r w:rsidRPr="00DC7B52">
        <w:rPr>
          <w:rFonts w:ascii="Century" w:eastAsia="ＭＳ 明朝" w:hAnsi="Century"/>
          <w:b/>
          <w:sz w:val="24"/>
          <w:szCs w:val="24"/>
        </w:rPr>
        <w:t>HCV genotype</w:t>
      </w:r>
      <w:r w:rsidRPr="00DC7B52">
        <w:rPr>
          <w:rFonts w:ascii="Century" w:eastAsia="ＭＳ 明朝" w:hAnsi="Century"/>
          <w:b/>
          <w:sz w:val="24"/>
          <w:szCs w:val="24"/>
        </w:rPr>
        <w:t>に応じた</w:t>
      </w:r>
      <w:r w:rsidRPr="00DC7B52">
        <w:rPr>
          <w:rFonts w:ascii="Century" w:eastAsia="ＭＳ 明朝" w:hAnsi="Century"/>
          <w:b/>
          <w:sz w:val="24"/>
          <w:szCs w:val="24"/>
        </w:rPr>
        <w:t>HCV</w:t>
      </w:r>
      <w:r w:rsidRPr="00DC7B52">
        <w:rPr>
          <w:rFonts w:ascii="Century" w:eastAsia="ＭＳ 明朝" w:hAnsi="Century"/>
          <w:b/>
          <w:sz w:val="24"/>
          <w:szCs w:val="24"/>
        </w:rPr>
        <w:t>抗体陽性ドナー及び</w:t>
      </w:r>
      <w:r w:rsidRPr="00DC7B52">
        <w:rPr>
          <w:rFonts w:ascii="Century" w:eastAsia="ＭＳ 明朝" w:hAnsi="Century"/>
          <w:b/>
          <w:sz w:val="24"/>
          <w:szCs w:val="24"/>
        </w:rPr>
        <w:t>HCV</w:t>
      </w:r>
      <w:r w:rsidRPr="00DC7B52">
        <w:rPr>
          <w:rFonts w:ascii="Century" w:eastAsia="ＭＳ 明朝" w:hAnsi="Century"/>
          <w:b/>
          <w:sz w:val="24"/>
          <w:szCs w:val="24"/>
        </w:rPr>
        <w:t>抗体陽性レシピエントの取り扱い</w:t>
      </w:r>
    </w:p>
    <w:p w:rsidR="00C56658" w:rsidRDefault="00C56658" w:rsidP="00C56658">
      <w:pPr>
        <w:jc w:val="right"/>
        <w:rPr>
          <w:rFonts w:ascii="Century" w:eastAsia="ＭＳ 明朝" w:hAnsi="Century"/>
          <w:b/>
          <w:sz w:val="24"/>
          <w:szCs w:val="24"/>
        </w:rPr>
      </w:pPr>
    </w:p>
    <w:p w:rsidR="00DC7B52" w:rsidRPr="007451EC" w:rsidRDefault="00DC7B52" w:rsidP="00C56658">
      <w:pPr>
        <w:jc w:val="right"/>
        <w:rPr>
          <w:rFonts w:ascii="Century" w:eastAsia="ＭＳ 明朝" w:hAnsi="Century"/>
          <w:b/>
          <w:sz w:val="24"/>
          <w:szCs w:val="24"/>
        </w:rPr>
      </w:pPr>
      <w:r w:rsidRPr="007451EC">
        <w:rPr>
          <w:rFonts w:ascii="Century" w:eastAsia="ＭＳ 明朝" w:hAnsi="Century"/>
          <w:b/>
          <w:sz w:val="24"/>
          <w:szCs w:val="24"/>
        </w:rPr>
        <w:t>日本臨床腎移植学会ガイドライン委員会</w:t>
      </w:r>
    </w:p>
    <w:p w:rsidR="00DC7B52" w:rsidRDefault="00DC7B52" w:rsidP="00C56658">
      <w:pPr>
        <w:jc w:val="right"/>
        <w:rPr>
          <w:rFonts w:ascii="Century" w:eastAsia="ＭＳ 明朝" w:hAnsi="Century"/>
          <w:b/>
          <w:sz w:val="24"/>
          <w:szCs w:val="24"/>
        </w:rPr>
      </w:pPr>
      <w:r w:rsidRPr="00C56658">
        <w:rPr>
          <w:rFonts w:ascii="Century" w:eastAsia="ＭＳ 明朝" w:hAnsi="Century"/>
          <w:b/>
          <w:sz w:val="24"/>
          <w:szCs w:val="24"/>
        </w:rPr>
        <w:t>2017/5/10</w:t>
      </w:r>
    </w:p>
    <w:p w:rsidR="00C56658" w:rsidRDefault="00C56658" w:rsidP="00C56658">
      <w:pPr>
        <w:jc w:val="right"/>
        <w:rPr>
          <w:rFonts w:ascii="Century" w:eastAsia="ＭＳ 明朝" w:hAnsi="Century"/>
          <w:b/>
          <w:sz w:val="24"/>
          <w:szCs w:val="24"/>
        </w:rPr>
      </w:pPr>
    </w:p>
    <w:p w:rsidR="00C56658" w:rsidRPr="00C56658" w:rsidRDefault="00C56658" w:rsidP="00C56658">
      <w:pPr>
        <w:jc w:val="right"/>
        <w:rPr>
          <w:rFonts w:ascii="Century" w:eastAsia="ＭＳ 明朝" w:hAnsi="Century"/>
          <w:b/>
          <w:sz w:val="24"/>
          <w:szCs w:val="24"/>
        </w:rPr>
      </w:pPr>
    </w:p>
    <w:p w:rsidR="00DC7B52" w:rsidRPr="00C56658" w:rsidRDefault="00DC7B52" w:rsidP="00DC7B52">
      <w:pPr>
        <w:rPr>
          <w:rFonts w:ascii="Century" w:eastAsia="ＭＳ 明朝" w:hAnsi="Century"/>
          <w:b/>
          <w:sz w:val="24"/>
          <w:szCs w:val="24"/>
        </w:rPr>
      </w:pPr>
      <w:r w:rsidRPr="00C56658">
        <w:rPr>
          <w:rFonts w:ascii="Century" w:eastAsia="ＭＳ 明朝" w:hAnsi="Century"/>
          <w:b/>
          <w:sz w:val="24"/>
          <w:szCs w:val="24"/>
        </w:rPr>
        <w:t>はじめに</w:t>
      </w:r>
    </w:p>
    <w:p w:rsidR="00DC7B52" w:rsidRPr="00DC7B52" w:rsidRDefault="00DC7B52" w:rsidP="00DC7B52">
      <w:pPr>
        <w:ind w:firstLineChars="100" w:firstLine="240"/>
        <w:rPr>
          <w:rFonts w:ascii="Century" w:eastAsia="ＭＳ 明朝" w:hAnsi="Century"/>
          <w:sz w:val="24"/>
          <w:szCs w:val="24"/>
        </w:rPr>
      </w:pPr>
      <w:r w:rsidRPr="00DC7B52">
        <w:rPr>
          <w:rFonts w:ascii="Century" w:eastAsia="ＭＳ 明朝" w:hAnsi="Century"/>
          <w:sz w:val="24"/>
          <w:szCs w:val="24"/>
        </w:rPr>
        <w:t>従来、</w:t>
      </w:r>
      <w:r w:rsidRPr="00DC7B52">
        <w:rPr>
          <w:rFonts w:ascii="Century" w:eastAsia="ＭＳ 明朝" w:hAnsi="Century"/>
          <w:sz w:val="24"/>
          <w:szCs w:val="24"/>
        </w:rPr>
        <w:t>HCV</w:t>
      </w:r>
      <w:r w:rsidRPr="00DC7B52">
        <w:rPr>
          <w:rFonts w:ascii="Century" w:eastAsia="ＭＳ 明朝" w:hAnsi="Century"/>
          <w:sz w:val="24"/>
          <w:szCs w:val="24"/>
        </w:rPr>
        <w:t>抗体陽性ドナーから</w:t>
      </w:r>
      <w:r w:rsidRPr="00DC7B52">
        <w:rPr>
          <w:rFonts w:ascii="Century" w:eastAsia="ＭＳ 明朝" w:hAnsi="Century"/>
          <w:sz w:val="24"/>
          <w:szCs w:val="24"/>
        </w:rPr>
        <w:t>HCV</w:t>
      </w:r>
      <w:r w:rsidRPr="00DC7B52">
        <w:rPr>
          <w:rFonts w:ascii="Century" w:eastAsia="ＭＳ 明朝" w:hAnsi="Century"/>
          <w:sz w:val="24"/>
          <w:szCs w:val="24"/>
        </w:rPr>
        <w:t>抗体陽性レシピエントに日本臓器移植ネットワークが腎臓提供をあっせんすることは問題ないとされていた。</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近年、</w:t>
      </w:r>
      <w:r w:rsidRPr="00DC7B52">
        <w:rPr>
          <w:rFonts w:ascii="Century" w:eastAsia="ＭＳ 明朝" w:hAnsi="Century"/>
          <w:sz w:val="24"/>
          <w:szCs w:val="24"/>
        </w:rPr>
        <w:t>C</w:t>
      </w:r>
      <w:r w:rsidRPr="00DC7B52">
        <w:rPr>
          <w:rFonts w:ascii="Century" w:eastAsia="ＭＳ 明朝" w:hAnsi="Century"/>
          <w:sz w:val="24"/>
          <w:szCs w:val="24"/>
        </w:rPr>
        <w:t>型肝炎治療薬開発の進歩により、極めて高い治療成績を示す薬剤</w:t>
      </w:r>
      <w:r w:rsidRPr="00DC7B52">
        <w:rPr>
          <w:rFonts w:ascii="Century" w:eastAsia="ＭＳ 明朝" w:hAnsi="Century"/>
          <w:sz w:val="24"/>
          <w:szCs w:val="24"/>
        </w:rPr>
        <w:t xml:space="preserve"> (direct acting antivirals: DAA)</w:t>
      </w:r>
      <w:r w:rsidRPr="00DC7B52">
        <w:rPr>
          <w:rFonts w:ascii="Century" w:eastAsia="ＭＳ 明朝" w:hAnsi="Century"/>
          <w:sz w:val="24"/>
          <w:szCs w:val="24"/>
        </w:rPr>
        <w:t>が登場した。また、これらの薬剤の一部は透析患者や末期腎不全患者でも安全に使用可能となった。</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そこで、</w:t>
      </w:r>
      <w:r w:rsidRPr="00DC7B52">
        <w:rPr>
          <w:rFonts w:ascii="Century" w:eastAsia="ＭＳ 明朝" w:hAnsi="Century"/>
          <w:sz w:val="24"/>
          <w:szCs w:val="24"/>
        </w:rPr>
        <w:t xml:space="preserve">HCV </w:t>
      </w:r>
      <w:r w:rsidRPr="00DC7B52">
        <w:rPr>
          <w:rFonts w:ascii="Century" w:eastAsia="ＭＳ 明朝" w:hAnsi="Century"/>
          <w:sz w:val="24"/>
          <w:szCs w:val="24"/>
        </w:rPr>
        <w:t>ゲノタイプに応じた</w:t>
      </w:r>
      <w:r w:rsidRPr="00DC7B52">
        <w:rPr>
          <w:rFonts w:ascii="Century" w:eastAsia="ＭＳ 明朝" w:hAnsi="Century"/>
          <w:sz w:val="24"/>
          <w:szCs w:val="24"/>
        </w:rPr>
        <w:t>HCV</w:t>
      </w:r>
      <w:r w:rsidRPr="00DC7B52">
        <w:rPr>
          <w:rFonts w:ascii="Century" w:eastAsia="ＭＳ 明朝" w:hAnsi="Century"/>
          <w:sz w:val="24"/>
          <w:szCs w:val="24"/>
        </w:rPr>
        <w:t>抗体陽性ドナー及び</w:t>
      </w:r>
      <w:r w:rsidRPr="00DC7B52">
        <w:rPr>
          <w:rFonts w:ascii="Century" w:eastAsia="ＭＳ 明朝" w:hAnsi="Century"/>
          <w:sz w:val="24"/>
          <w:szCs w:val="24"/>
        </w:rPr>
        <w:t>HCV</w:t>
      </w:r>
      <w:r w:rsidRPr="00DC7B52">
        <w:rPr>
          <w:rFonts w:ascii="Century" w:eastAsia="ＭＳ 明朝" w:hAnsi="Century"/>
          <w:sz w:val="24"/>
          <w:szCs w:val="24"/>
        </w:rPr>
        <w:t>抗体陽性レシピエントの腎臓移植に関して新たな取り扱い基準が必要と考えられる。ここに、その基準を提案する。ただし、</w:t>
      </w:r>
      <w:r w:rsidRPr="00DC7B52">
        <w:rPr>
          <w:rFonts w:ascii="Century" w:eastAsia="ＭＳ 明朝" w:hAnsi="Century"/>
          <w:sz w:val="24"/>
          <w:szCs w:val="24"/>
        </w:rPr>
        <w:t>DAA</w:t>
      </w:r>
      <w:r w:rsidRPr="00DC7B52">
        <w:rPr>
          <w:rFonts w:ascii="Century" w:eastAsia="ＭＳ 明朝" w:hAnsi="Century"/>
          <w:sz w:val="24"/>
          <w:szCs w:val="24"/>
        </w:rPr>
        <w:t>の進歩は急速に進んでおり、この取り扱い案は現時点のものとして理解していただきたい。</w:t>
      </w:r>
    </w:p>
    <w:p w:rsidR="00DC7B52" w:rsidRPr="00DC7B52" w:rsidRDefault="00DC7B52" w:rsidP="00DC7B52">
      <w:pPr>
        <w:rPr>
          <w:rFonts w:ascii="Century" w:eastAsia="ＭＳ 明朝" w:hAnsi="Century"/>
          <w:sz w:val="24"/>
          <w:szCs w:val="24"/>
        </w:rPr>
      </w:pPr>
    </w:p>
    <w:p w:rsidR="00DC7B52" w:rsidRPr="00C56658" w:rsidRDefault="00DC7B52" w:rsidP="00DC7B52">
      <w:pPr>
        <w:rPr>
          <w:rFonts w:ascii="Century" w:eastAsia="ＭＳ 明朝" w:hAnsi="Century"/>
          <w:b/>
          <w:sz w:val="24"/>
          <w:szCs w:val="24"/>
        </w:rPr>
      </w:pPr>
      <w:r w:rsidRPr="00C56658">
        <w:rPr>
          <w:rFonts w:ascii="Century" w:eastAsia="ＭＳ 明朝" w:hAnsi="Century"/>
          <w:b/>
          <w:sz w:val="24"/>
          <w:szCs w:val="24"/>
        </w:rPr>
        <w:t>基本的事項</w:t>
      </w:r>
    </w:p>
    <w:p w:rsidR="00DC7B52" w:rsidRPr="00DC7B52" w:rsidRDefault="00DC7B52" w:rsidP="00C56658">
      <w:pPr>
        <w:ind w:left="360" w:hangingChars="150" w:hanging="360"/>
        <w:rPr>
          <w:rFonts w:ascii="Century" w:eastAsia="ＭＳ 明朝" w:hAnsi="Century"/>
          <w:sz w:val="24"/>
          <w:szCs w:val="24"/>
        </w:rPr>
      </w:pPr>
      <w:r w:rsidRPr="00DC7B52">
        <w:rPr>
          <w:rFonts w:ascii="Century" w:eastAsia="ＭＳ 明朝" w:hAnsi="Century"/>
          <w:sz w:val="24"/>
          <w:szCs w:val="24"/>
        </w:rPr>
        <w:t>1.</w:t>
      </w:r>
      <w:r w:rsidRPr="00DC7B52">
        <w:rPr>
          <w:rFonts w:ascii="Century" w:eastAsia="ＭＳ 明朝" w:hAnsi="Century"/>
          <w:sz w:val="24"/>
          <w:szCs w:val="24"/>
        </w:rPr>
        <w:tab/>
        <w:t>HCV</w:t>
      </w:r>
      <w:r w:rsidRPr="00DC7B52">
        <w:rPr>
          <w:rFonts w:ascii="Century" w:eastAsia="ＭＳ 明朝" w:hAnsi="Century"/>
          <w:sz w:val="24"/>
          <w:szCs w:val="24"/>
        </w:rPr>
        <w:t>抗体陽性かつ</w:t>
      </w:r>
      <w:r w:rsidRPr="00DC7B52">
        <w:rPr>
          <w:rFonts w:ascii="Century" w:eastAsia="ＭＳ 明朝" w:hAnsi="Century"/>
          <w:sz w:val="24"/>
          <w:szCs w:val="24"/>
        </w:rPr>
        <w:t>HCV-RNA</w:t>
      </w:r>
      <w:r w:rsidRPr="00DC7B52">
        <w:rPr>
          <w:rFonts w:ascii="Century" w:eastAsia="ＭＳ 明朝" w:hAnsi="Century"/>
          <w:sz w:val="24"/>
          <w:szCs w:val="24"/>
        </w:rPr>
        <w:t>陽性のドナーから、</w:t>
      </w:r>
      <w:r w:rsidRPr="00DC7B52">
        <w:rPr>
          <w:rFonts w:ascii="Century" w:eastAsia="ＭＳ 明朝" w:hAnsi="Century"/>
          <w:sz w:val="24"/>
          <w:szCs w:val="24"/>
        </w:rPr>
        <w:t>HCV</w:t>
      </w:r>
      <w:r w:rsidRPr="00DC7B52">
        <w:rPr>
          <w:rFonts w:ascii="Century" w:eastAsia="ＭＳ 明朝" w:hAnsi="Century"/>
          <w:sz w:val="24"/>
          <w:szCs w:val="24"/>
        </w:rPr>
        <w:t>抗体陽性かつ</w:t>
      </w:r>
      <w:r w:rsidRPr="00DC7B52">
        <w:rPr>
          <w:rFonts w:ascii="Century" w:eastAsia="ＭＳ 明朝" w:hAnsi="Century"/>
          <w:sz w:val="24"/>
          <w:szCs w:val="24"/>
        </w:rPr>
        <w:t>HCV-RNA</w:t>
      </w:r>
      <w:r w:rsidRPr="00DC7B52">
        <w:rPr>
          <w:rFonts w:ascii="Century" w:eastAsia="ＭＳ 明朝" w:hAnsi="Century"/>
          <w:sz w:val="24"/>
          <w:szCs w:val="24"/>
        </w:rPr>
        <w:t>陰性のレシピエントへの移植は認めない。</w:t>
      </w:r>
    </w:p>
    <w:p w:rsidR="00DC7B52" w:rsidRPr="00DC7B52" w:rsidRDefault="00DC7B52" w:rsidP="00C56658">
      <w:pPr>
        <w:ind w:left="360" w:hangingChars="150" w:hanging="360"/>
        <w:rPr>
          <w:rFonts w:ascii="Century" w:eastAsia="ＭＳ 明朝" w:hAnsi="Century"/>
          <w:sz w:val="24"/>
          <w:szCs w:val="24"/>
        </w:rPr>
      </w:pPr>
      <w:r w:rsidRPr="00DC7B52">
        <w:rPr>
          <w:rFonts w:ascii="Century" w:eastAsia="ＭＳ 明朝" w:hAnsi="Century"/>
          <w:sz w:val="24"/>
          <w:szCs w:val="24"/>
        </w:rPr>
        <w:t>2.</w:t>
      </w:r>
      <w:r w:rsidRPr="00DC7B52">
        <w:rPr>
          <w:rFonts w:ascii="Century" w:eastAsia="ＭＳ 明朝" w:hAnsi="Century"/>
          <w:sz w:val="24"/>
          <w:szCs w:val="24"/>
        </w:rPr>
        <w:tab/>
        <w:t>HCV</w:t>
      </w:r>
      <w:r w:rsidRPr="00DC7B52">
        <w:rPr>
          <w:rFonts w:ascii="Century" w:eastAsia="ＭＳ 明朝" w:hAnsi="Century"/>
          <w:sz w:val="24"/>
          <w:szCs w:val="24"/>
        </w:rPr>
        <w:t>抗体陽性で</w:t>
      </w:r>
      <w:r w:rsidRPr="00DC7B52">
        <w:rPr>
          <w:rFonts w:ascii="Century" w:eastAsia="ＭＳ 明朝" w:hAnsi="Century"/>
          <w:sz w:val="24"/>
          <w:szCs w:val="24"/>
        </w:rPr>
        <w:t>HCV-RNA</w:t>
      </w:r>
      <w:r w:rsidRPr="00DC7B52">
        <w:rPr>
          <w:rFonts w:ascii="Century" w:eastAsia="ＭＳ 明朝" w:hAnsi="Century"/>
          <w:sz w:val="24"/>
          <w:szCs w:val="24"/>
        </w:rPr>
        <w:t>検査の結果が不明の待機レシピエントに関しては、移植までに必ず</w:t>
      </w:r>
      <w:r w:rsidRPr="00DC7B52">
        <w:rPr>
          <w:rFonts w:ascii="Century" w:eastAsia="ＭＳ 明朝" w:hAnsi="Century"/>
          <w:sz w:val="24"/>
          <w:szCs w:val="24"/>
        </w:rPr>
        <w:t>HCV-RNA</w:t>
      </w:r>
      <w:r w:rsidRPr="00DC7B52">
        <w:rPr>
          <w:rFonts w:ascii="Century" w:eastAsia="ＭＳ 明朝" w:hAnsi="Century"/>
          <w:sz w:val="24"/>
          <w:szCs w:val="24"/>
        </w:rPr>
        <w:t>、ゲノタイプの検査を受けるべきである。</w:t>
      </w:r>
    </w:p>
    <w:p w:rsidR="00DC7B52" w:rsidRPr="00DC7B52" w:rsidRDefault="00DC7B52" w:rsidP="00C56658">
      <w:pPr>
        <w:ind w:left="360" w:hangingChars="150" w:hanging="360"/>
        <w:rPr>
          <w:rFonts w:ascii="Century" w:eastAsia="ＭＳ 明朝" w:hAnsi="Century"/>
          <w:sz w:val="24"/>
          <w:szCs w:val="24"/>
        </w:rPr>
      </w:pPr>
      <w:r w:rsidRPr="00DC7B52">
        <w:rPr>
          <w:rFonts w:ascii="Century" w:eastAsia="ＭＳ 明朝" w:hAnsi="Century"/>
          <w:sz w:val="24"/>
          <w:szCs w:val="24"/>
        </w:rPr>
        <w:t>3.</w:t>
      </w:r>
      <w:r w:rsidRPr="00DC7B52">
        <w:rPr>
          <w:rFonts w:ascii="Century" w:eastAsia="ＭＳ 明朝" w:hAnsi="Century"/>
          <w:sz w:val="24"/>
          <w:szCs w:val="24"/>
        </w:rPr>
        <w:tab/>
      </w:r>
      <w:r w:rsidRPr="00DC7B52">
        <w:rPr>
          <w:rFonts w:ascii="Century" w:eastAsia="ＭＳ 明朝" w:hAnsi="Century"/>
          <w:sz w:val="24"/>
          <w:szCs w:val="24"/>
        </w:rPr>
        <w:t>献腎移植の場合は、</w:t>
      </w:r>
      <w:r w:rsidRPr="00DC7B52">
        <w:rPr>
          <w:rFonts w:ascii="Century" w:eastAsia="ＭＳ 明朝" w:hAnsi="Century"/>
          <w:sz w:val="24"/>
          <w:szCs w:val="24"/>
        </w:rPr>
        <w:t>HCV-RNA</w:t>
      </w:r>
      <w:r w:rsidRPr="00DC7B52">
        <w:rPr>
          <w:rFonts w:ascii="Century" w:eastAsia="ＭＳ 明朝" w:hAnsi="Century"/>
          <w:sz w:val="24"/>
          <w:szCs w:val="24"/>
        </w:rPr>
        <w:t>検査及びゲノタイプの検査が時間的に間に合わないことがある。この場合、医学的かつ倫理的な配慮もして取り扱いを決めた。</w:t>
      </w:r>
    </w:p>
    <w:p w:rsidR="00DC7B52" w:rsidRPr="00DC7B52" w:rsidRDefault="00DC7B52" w:rsidP="00C56658">
      <w:pPr>
        <w:ind w:left="360" w:hangingChars="150" w:hanging="360"/>
        <w:rPr>
          <w:rFonts w:ascii="Century" w:eastAsia="ＭＳ 明朝" w:hAnsi="Century"/>
          <w:sz w:val="24"/>
          <w:szCs w:val="24"/>
        </w:rPr>
      </w:pPr>
      <w:r w:rsidRPr="00DC7B52">
        <w:rPr>
          <w:rFonts w:ascii="Century" w:eastAsia="ＭＳ 明朝" w:hAnsi="Century"/>
          <w:sz w:val="24"/>
          <w:szCs w:val="24"/>
        </w:rPr>
        <w:t>4.</w:t>
      </w:r>
      <w:r w:rsidRPr="00DC7B52">
        <w:rPr>
          <w:rFonts w:ascii="Century" w:eastAsia="ＭＳ 明朝" w:hAnsi="Century"/>
          <w:sz w:val="24"/>
          <w:szCs w:val="24"/>
        </w:rPr>
        <w:tab/>
      </w:r>
      <w:r w:rsidRPr="00DC7B52">
        <w:rPr>
          <w:rFonts w:ascii="Century" w:eastAsia="ＭＳ 明朝" w:hAnsi="Century"/>
          <w:sz w:val="24"/>
          <w:szCs w:val="24"/>
        </w:rPr>
        <w:t>ここに記載した取り扱い案は、現在</w:t>
      </w:r>
      <w:r w:rsidRPr="00DC7B52">
        <w:rPr>
          <w:rFonts w:ascii="Century" w:eastAsia="ＭＳ 明朝" w:hAnsi="Century"/>
          <w:sz w:val="24"/>
          <w:szCs w:val="24"/>
        </w:rPr>
        <w:t xml:space="preserve"> (2017</w:t>
      </w:r>
      <w:r w:rsidRPr="00DC7B52">
        <w:rPr>
          <w:rFonts w:ascii="Century" w:eastAsia="ＭＳ 明朝" w:hAnsi="Century"/>
          <w:sz w:val="24"/>
          <w:szCs w:val="24"/>
        </w:rPr>
        <w:t>年</w:t>
      </w:r>
      <w:r w:rsidRPr="00DC7B52">
        <w:rPr>
          <w:rFonts w:ascii="Century" w:eastAsia="ＭＳ 明朝" w:hAnsi="Century"/>
          <w:sz w:val="24"/>
          <w:szCs w:val="24"/>
        </w:rPr>
        <w:t>4</w:t>
      </w:r>
      <w:r w:rsidRPr="00DC7B52">
        <w:rPr>
          <w:rFonts w:ascii="Century" w:eastAsia="ＭＳ 明朝" w:hAnsi="Century"/>
          <w:sz w:val="24"/>
          <w:szCs w:val="24"/>
        </w:rPr>
        <w:t>月</w:t>
      </w:r>
      <w:r w:rsidRPr="00DC7B52">
        <w:rPr>
          <w:rFonts w:ascii="Century" w:eastAsia="ＭＳ 明朝" w:hAnsi="Century"/>
          <w:sz w:val="24"/>
          <w:szCs w:val="24"/>
        </w:rPr>
        <w:t>)</w:t>
      </w:r>
      <w:r w:rsidRPr="00DC7B52">
        <w:rPr>
          <w:rFonts w:ascii="Century" w:eastAsia="ＭＳ 明朝" w:hAnsi="Century"/>
          <w:sz w:val="24"/>
          <w:szCs w:val="24"/>
        </w:rPr>
        <w:t>の</w:t>
      </w:r>
      <w:r w:rsidRPr="00DC7B52">
        <w:rPr>
          <w:rFonts w:ascii="Century" w:eastAsia="ＭＳ 明朝" w:hAnsi="Century"/>
          <w:sz w:val="24"/>
          <w:szCs w:val="24"/>
        </w:rPr>
        <w:t>DAA</w:t>
      </w:r>
      <w:r w:rsidRPr="00DC7B52">
        <w:rPr>
          <w:rFonts w:ascii="Century" w:eastAsia="ＭＳ 明朝" w:hAnsi="Century"/>
          <w:sz w:val="24"/>
          <w:szCs w:val="24"/>
        </w:rPr>
        <w:t>の現状を勘案して記載した。</w:t>
      </w:r>
      <w:r w:rsidRPr="00DC7B52">
        <w:rPr>
          <w:rFonts w:ascii="Century" w:eastAsia="ＭＳ 明朝" w:hAnsi="Century"/>
          <w:sz w:val="24"/>
          <w:szCs w:val="24"/>
        </w:rPr>
        <w:t>2017</w:t>
      </w:r>
      <w:r w:rsidRPr="00DC7B52">
        <w:rPr>
          <w:rFonts w:ascii="Century" w:eastAsia="ＭＳ 明朝" w:hAnsi="Century"/>
          <w:sz w:val="24"/>
          <w:szCs w:val="24"/>
        </w:rPr>
        <w:t>年度後半に予想される新たな</w:t>
      </w:r>
      <w:r w:rsidRPr="00DC7B52">
        <w:rPr>
          <w:rFonts w:ascii="Century" w:eastAsia="ＭＳ 明朝" w:hAnsi="Century"/>
          <w:sz w:val="24"/>
          <w:szCs w:val="24"/>
        </w:rPr>
        <w:t>DAA</w:t>
      </w:r>
      <w:r w:rsidRPr="00DC7B52">
        <w:rPr>
          <w:rFonts w:ascii="Century" w:eastAsia="ＭＳ 明朝" w:hAnsi="Century"/>
          <w:sz w:val="24"/>
          <w:szCs w:val="24"/>
        </w:rPr>
        <w:t>の出現、特にゲノタイプ</w:t>
      </w:r>
      <w:r w:rsidRPr="00DC7B52">
        <w:rPr>
          <w:rFonts w:ascii="Century" w:eastAsia="ＭＳ 明朝" w:hAnsi="Century"/>
          <w:sz w:val="24"/>
          <w:szCs w:val="24"/>
        </w:rPr>
        <w:t>2</w:t>
      </w:r>
      <w:r w:rsidRPr="00DC7B52">
        <w:rPr>
          <w:rFonts w:ascii="Century" w:eastAsia="ＭＳ 明朝" w:hAnsi="Century"/>
          <w:sz w:val="24"/>
          <w:szCs w:val="24"/>
        </w:rPr>
        <w:t>型に対する有効な治療薬が出現した場合は、大幅な取り扱い案内容の変更が予想される。</w:t>
      </w:r>
    </w:p>
    <w:p w:rsidR="00DC7B52" w:rsidRPr="00DC7B52" w:rsidRDefault="00DC7B52" w:rsidP="00DC7B52">
      <w:pPr>
        <w:rPr>
          <w:rFonts w:ascii="Century" w:eastAsia="ＭＳ 明朝" w:hAnsi="Century"/>
          <w:sz w:val="24"/>
          <w:szCs w:val="24"/>
        </w:rPr>
      </w:pPr>
    </w:p>
    <w:p w:rsidR="00DC7B52" w:rsidRPr="00C56658" w:rsidRDefault="00DC7B52" w:rsidP="00DC7B52">
      <w:pPr>
        <w:rPr>
          <w:rFonts w:ascii="Century" w:eastAsia="ＭＳ 明朝" w:hAnsi="Century"/>
          <w:b/>
          <w:sz w:val="24"/>
          <w:szCs w:val="24"/>
        </w:rPr>
      </w:pPr>
      <w:r w:rsidRPr="00C56658">
        <w:rPr>
          <w:rFonts w:ascii="ＭＳ 明朝" w:eastAsia="ＭＳ 明朝" w:hAnsi="ＭＳ 明朝" w:cs="ＭＳ 明朝" w:hint="eastAsia"/>
          <w:b/>
          <w:sz w:val="24"/>
          <w:szCs w:val="24"/>
        </w:rPr>
        <w:t>Ⅰ</w:t>
      </w:r>
      <w:r w:rsidRPr="00C56658">
        <w:rPr>
          <w:rFonts w:ascii="Century" w:eastAsia="ＭＳ 明朝" w:hAnsi="Century"/>
          <w:b/>
          <w:sz w:val="24"/>
          <w:szCs w:val="24"/>
        </w:rPr>
        <w:t xml:space="preserve">. </w:t>
      </w:r>
      <w:r w:rsidRPr="00C56658">
        <w:rPr>
          <w:rFonts w:ascii="Century" w:eastAsia="ＭＳ 明朝" w:hAnsi="Century"/>
          <w:b/>
          <w:sz w:val="24"/>
          <w:szCs w:val="24"/>
        </w:rPr>
        <w:t>生体腎移植の場合</w:t>
      </w:r>
    </w:p>
    <w:p w:rsidR="00DC7B52" w:rsidRPr="00C56658" w:rsidRDefault="00DC7B52" w:rsidP="00DC7B52">
      <w:pPr>
        <w:rPr>
          <w:rFonts w:ascii="Century" w:eastAsia="ＭＳ 明朝" w:hAnsi="Century"/>
          <w:b/>
          <w:sz w:val="24"/>
          <w:szCs w:val="24"/>
        </w:rPr>
      </w:pPr>
      <w:r w:rsidRPr="00C56658">
        <w:rPr>
          <w:rFonts w:ascii="Century" w:eastAsia="ＭＳ 明朝" w:hAnsi="Century"/>
          <w:b/>
          <w:sz w:val="24"/>
          <w:szCs w:val="24"/>
        </w:rPr>
        <w:t>C</w:t>
      </w:r>
      <w:r w:rsidRPr="00C56658">
        <w:rPr>
          <w:rFonts w:ascii="Century" w:eastAsia="ＭＳ 明朝" w:hAnsi="Century"/>
          <w:b/>
          <w:sz w:val="24"/>
          <w:szCs w:val="24"/>
        </w:rPr>
        <w:t>型肝炎抗体陽性ドナーの取り扱い</w:t>
      </w:r>
    </w:p>
    <w:p w:rsidR="00C56658" w:rsidRPr="00C56658" w:rsidRDefault="00DC7B52" w:rsidP="00C56658">
      <w:pPr>
        <w:pStyle w:val="a3"/>
        <w:numPr>
          <w:ilvl w:val="0"/>
          <w:numId w:val="7"/>
        </w:numPr>
        <w:ind w:leftChars="0"/>
        <w:rPr>
          <w:rFonts w:ascii="Century" w:eastAsia="ＭＳ 明朝" w:hAnsi="Century"/>
          <w:sz w:val="24"/>
          <w:szCs w:val="24"/>
        </w:rPr>
      </w:pPr>
      <w:r w:rsidRPr="00C56658">
        <w:rPr>
          <w:rFonts w:ascii="Century" w:eastAsia="ＭＳ 明朝" w:hAnsi="Century"/>
          <w:sz w:val="24"/>
          <w:szCs w:val="24"/>
        </w:rPr>
        <w:t>HCV</w:t>
      </w:r>
      <w:r w:rsidRPr="00C56658">
        <w:rPr>
          <w:rFonts w:ascii="Century" w:eastAsia="ＭＳ 明朝" w:hAnsi="Century"/>
          <w:sz w:val="24"/>
          <w:szCs w:val="24"/>
        </w:rPr>
        <w:t>は</w:t>
      </w:r>
      <w:r w:rsidRPr="00C56658">
        <w:rPr>
          <w:rFonts w:ascii="Century" w:eastAsia="ＭＳ 明朝" w:hAnsi="Century"/>
          <w:sz w:val="24"/>
          <w:szCs w:val="24"/>
        </w:rPr>
        <w:t>HBV</w:t>
      </w:r>
      <w:r w:rsidRPr="00C56658">
        <w:rPr>
          <w:rFonts w:ascii="Century" w:eastAsia="ＭＳ 明朝" w:hAnsi="Century"/>
          <w:sz w:val="24"/>
          <w:szCs w:val="24"/>
        </w:rPr>
        <w:t>と違い</w:t>
      </w:r>
      <w:r w:rsidRPr="00C56658">
        <w:rPr>
          <w:rFonts w:ascii="Century" w:eastAsia="ＭＳ 明朝" w:hAnsi="Century"/>
          <w:sz w:val="24"/>
          <w:szCs w:val="24"/>
        </w:rPr>
        <w:t>RNA</w:t>
      </w:r>
      <w:r w:rsidRPr="00C56658">
        <w:rPr>
          <w:rFonts w:ascii="Century" w:eastAsia="ＭＳ 明朝" w:hAnsi="Century"/>
          <w:sz w:val="24"/>
          <w:szCs w:val="24"/>
        </w:rPr>
        <w:t>ウイルスであり潜伏持続感染がない。そのため、</w:t>
      </w:r>
      <w:r w:rsidRPr="00C56658">
        <w:rPr>
          <w:rFonts w:ascii="Century" w:eastAsia="ＭＳ 明朝" w:hAnsi="Century"/>
          <w:sz w:val="24"/>
          <w:szCs w:val="24"/>
        </w:rPr>
        <w:t>HCV-RNA</w:t>
      </w:r>
      <w:r w:rsidRPr="00C56658">
        <w:rPr>
          <w:rFonts w:ascii="Century" w:eastAsia="ＭＳ 明朝" w:hAnsi="Century"/>
          <w:sz w:val="24"/>
          <w:szCs w:val="24"/>
        </w:rPr>
        <w:t>陰性は、体内からの</w:t>
      </w:r>
      <w:r w:rsidRPr="00C56658">
        <w:rPr>
          <w:rFonts w:ascii="Century" w:eastAsia="ＭＳ 明朝" w:hAnsi="Century"/>
          <w:sz w:val="24"/>
          <w:szCs w:val="24"/>
        </w:rPr>
        <w:t>HCV</w:t>
      </w:r>
      <w:r w:rsidRPr="00C56658">
        <w:rPr>
          <w:rFonts w:ascii="Century" w:eastAsia="ＭＳ 明朝" w:hAnsi="Century"/>
          <w:sz w:val="24"/>
          <w:szCs w:val="24"/>
        </w:rPr>
        <w:t>ウイルスの排除を意味する。</w:t>
      </w:r>
      <w:r w:rsidRPr="00C56658">
        <w:rPr>
          <w:rFonts w:ascii="Century" w:eastAsia="ＭＳ 明朝" w:hAnsi="Century"/>
          <w:sz w:val="24"/>
          <w:szCs w:val="24"/>
        </w:rPr>
        <w:t>HCV</w:t>
      </w:r>
      <w:r w:rsidRPr="00C56658">
        <w:rPr>
          <w:rFonts w:ascii="Century" w:eastAsia="ＭＳ 明朝" w:hAnsi="Century"/>
          <w:sz w:val="24"/>
          <w:szCs w:val="24"/>
        </w:rPr>
        <w:t>抗体陽性であっても</w:t>
      </w:r>
      <w:r w:rsidRPr="00C56658">
        <w:rPr>
          <w:rFonts w:ascii="Century" w:eastAsia="ＭＳ 明朝" w:hAnsi="Century"/>
          <w:sz w:val="24"/>
          <w:szCs w:val="24"/>
        </w:rPr>
        <w:t>HCV-RNA</w:t>
      </w:r>
      <w:r w:rsidRPr="00C56658">
        <w:rPr>
          <w:rFonts w:ascii="Century" w:eastAsia="ＭＳ 明朝" w:hAnsi="Century"/>
          <w:sz w:val="24"/>
          <w:szCs w:val="24"/>
        </w:rPr>
        <w:t>陰性であれば、腎提供可能である。</w:t>
      </w:r>
    </w:p>
    <w:p w:rsidR="00C56658" w:rsidRDefault="00DC7B52" w:rsidP="00DC7B52">
      <w:pPr>
        <w:pStyle w:val="a3"/>
        <w:numPr>
          <w:ilvl w:val="0"/>
          <w:numId w:val="7"/>
        </w:numPr>
        <w:ind w:leftChars="0"/>
        <w:rPr>
          <w:rFonts w:ascii="Century" w:eastAsia="ＭＳ 明朝" w:hAnsi="Century"/>
          <w:sz w:val="24"/>
          <w:szCs w:val="24"/>
        </w:rPr>
      </w:pPr>
      <w:r w:rsidRPr="00C56658">
        <w:rPr>
          <w:rFonts w:ascii="Century" w:eastAsia="ＭＳ 明朝" w:hAnsi="Century"/>
          <w:sz w:val="24"/>
          <w:szCs w:val="24"/>
        </w:rPr>
        <w:t>C</w:t>
      </w:r>
      <w:r w:rsidRPr="00C56658">
        <w:rPr>
          <w:rFonts w:ascii="Century" w:eastAsia="ＭＳ 明朝" w:hAnsi="Century"/>
          <w:sz w:val="24"/>
          <w:szCs w:val="24"/>
        </w:rPr>
        <w:t>型肝炎抗体陽性、</w:t>
      </w:r>
      <w:r w:rsidRPr="00C56658">
        <w:rPr>
          <w:rFonts w:ascii="Century" w:eastAsia="ＭＳ 明朝" w:hAnsi="Century"/>
          <w:sz w:val="24"/>
          <w:szCs w:val="24"/>
        </w:rPr>
        <w:t>HCV-RNA</w:t>
      </w:r>
      <w:r w:rsidRPr="00C56658">
        <w:rPr>
          <w:rFonts w:ascii="Century" w:eastAsia="ＭＳ 明朝" w:hAnsi="Century"/>
          <w:sz w:val="24"/>
          <w:szCs w:val="24"/>
        </w:rPr>
        <w:t>陽性ドナーに関しては、腎提供手術を受ける前に、肝炎治療専門医に相談して治療を受けることを移植の条件とする。</w:t>
      </w:r>
    </w:p>
    <w:p w:rsidR="00C56658" w:rsidRDefault="00DC7B52" w:rsidP="00DC7B52">
      <w:pPr>
        <w:pStyle w:val="a3"/>
        <w:numPr>
          <w:ilvl w:val="0"/>
          <w:numId w:val="7"/>
        </w:numPr>
        <w:ind w:leftChars="0"/>
        <w:rPr>
          <w:rFonts w:ascii="Century" w:eastAsia="ＭＳ 明朝" w:hAnsi="Century"/>
          <w:sz w:val="24"/>
          <w:szCs w:val="24"/>
        </w:rPr>
      </w:pPr>
      <w:r w:rsidRPr="00C56658">
        <w:rPr>
          <w:rFonts w:ascii="Century" w:eastAsia="ＭＳ 明朝" w:hAnsi="Century"/>
          <w:sz w:val="24"/>
          <w:szCs w:val="24"/>
        </w:rPr>
        <w:t>本邦では、ゲノタイプ</w:t>
      </w:r>
      <w:r w:rsidRPr="00C56658">
        <w:rPr>
          <w:rFonts w:ascii="Century" w:eastAsia="ＭＳ 明朝" w:hAnsi="Century"/>
          <w:sz w:val="24"/>
          <w:szCs w:val="24"/>
        </w:rPr>
        <w:t xml:space="preserve"> 1b</w:t>
      </w:r>
      <w:r w:rsidRPr="00C56658">
        <w:rPr>
          <w:rFonts w:ascii="Century" w:eastAsia="ＭＳ 明朝" w:hAnsi="Century"/>
          <w:sz w:val="24"/>
          <w:szCs w:val="24"/>
        </w:rPr>
        <w:t>（</w:t>
      </w:r>
      <w:r w:rsidRPr="00C56658">
        <w:rPr>
          <w:rFonts w:ascii="Century" w:eastAsia="ＭＳ 明朝" w:hAnsi="Century"/>
          <w:sz w:val="24"/>
          <w:szCs w:val="24"/>
        </w:rPr>
        <w:t>70-75%</w:t>
      </w:r>
      <w:r w:rsidRPr="00C56658">
        <w:rPr>
          <w:rFonts w:ascii="Century" w:eastAsia="ＭＳ 明朝" w:hAnsi="Century"/>
          <w:sz w:val="24"/>
          <w:szCs w:val="24"/>
        </w:rPr>
        <w:t>）、</w:t>
      </w:r>
      <w:r w:rsidRPr="00C56658">
        <w:rPr>
          <w:rFonts w:ascii="Century" w:eastAsia="ＭＳ 明朝" w:hAnsi="Century"/>
          <w:sz w:val="24"/>
          <w:szCs w:val="24"/>
        </w:rPr>
        <w:t>2a</w:t>
      </w:r>
      <w:r w:rsidRPr="00C56658">
        <w:rPr>
          <w:rFonts w:ascii="Century" w:eastAsia="ＭＳ 明朝" w:hAnsi="Century"/>
          <w:sz w:val="24"/>
          <w:szCs w:val="24"/>
        </w:rPr>
        <w:t>（</w:t>
      </w:r>
      <w:r w:rsidRPr="00C56658">
        <w:rPr>
          <w:rFonts w:ascii="Century" w:eastAsia="ＭＳ 明朝" w:hAnsi="Century"/>
          <w:sz w:val="24"/>
          <w:szCs w:val="24"/>
        </w:rPr>
        <w:t>10-15%</w:t>
      </w:r>
      <w:r w:rsidRPr="00C56658">
        <w:rPr>
          <w:rFonts w:ascii="Century" w:eastAsia="ＭＳ 明朝" w:hAnsi="Century"/>
          <w:sz w:val="24"/>
          <w:szCs w:val="24"/>
        </w:rPr>
        <w:t>）、</w:t>
      </w:r>
      <w:r w:rsidRPr="00C56658">
        <w:rPr>
          <w:rFonts w:ascii="Century" w:eastAsia="ＭＳ 明朝" w:hAnsi="Century"/>
          <w:sz w:val="24"/>
          <w:szCs w:val="24"/>
        </w:rPr>
        <w:t>2b</w:t>
      </w:r>
      <w:r w:rsidRPr="00C56658">
        <w:rPr>
          <w:rFonts w:ascii="Century" w:eastAsia="ＭＳ 明朝" w:hAnsi="Century"/>
          <w:sz w:val="24"/>
          <w:szCs w:val="24"/>
        </w:rPr>
        <w:t>（</w:t>
      </w:r>
      <w:r w:rsidRPr="00C56658">
        <w:rPr>
          <w:rFonts w:ascii="Century" w:eastAsia="ＭＳ 明朝" w:hAnsi="Century"/>
          <w:sz w:val="24"/>
          <w:szCs w:val="24"/>
        </w:rPr>
        <w:t>5%</w:t>
      </w:r>
      <w:r w:rsidRPr="00C56658">
        <w:rPr>
          <w:rFonts w:ascii="Century" w:eastAsia="ＭＳ 明朝" w:hAnsi="Century"/>
          <w:sz w:val="24"/>
          <w:szCs w:val="24"/>
        </w:rPr>
        <w:t>）の頻度である。ゲノタイプごとの対応が必要である。</w:t>
      </w:r>
    </w:p>
    <w:p w:rsidR="00DC7B52" w:rsidRPr="00C56658" w:rsidRDefault="00DC7B52" w:rsidP="00DC7B52">
      <w:pPr>
        <w:pStyle w:val="a3"/>
        <w:numPr>
          <w:ilvl w:val="0"/>
          <w:numId w:val="7"/>
        </w:numPr>
        <w:ind w:leftChars="0"/>
        <w:rPr>
          <w:rFonts w:ascii="Century" w:eastAsia="ＭＳ 明朝" w:hAnsi="Century"/>
          <w:sz w:val="24"/>
          <w:szCs w:val="24"/>
        </w:rPr>
      </w:pPr>
      <w:r w:rsidRPr="00C56658">
        <w:rPr>
          <w:rFonts w:ascii="Century" w:eastAsia="ＭＳ 明朝" w:hAnsi="Century"/>
          <w:sz w:val="24"/>
          <w:szCs w:val="24"/>
        </w:rPr>
        <w:t>ゲノタイプ</w:t>
      </w:r>
      <w:r w:rsidRPr="00C56658">
        <w:rPr>
          <w:rFonts w:ascii="Century" w:eastAsia="ＭＳ 明朝" w:hAnsi="Century"/>
          <w:sz w:val="24"/>
          <w:szCs w:val="24"/>
        </w:rPr>
        <w:t>1</w:t>
      </w:r>
      <w:r w:rsidRPr="00C56658">
        <w:rPr>
          <w:rFonts w:ascii="Century" w:eastAsia="ＭＳ 明朝" w:hAnsi="Century"/>
          <w:sz w:val="24"/>
          <w:szCs w:val="24"/>
        </w:rPr>
        <w:t>型症例</w:t>
      </w:r>
    </w:p>
    <w:p w:rsidR="00C56658" w:rsidRPr="00C56658" w:rsidRDefault="00DC7B52" w:rsidP="00C56658">
      <w:pPr>
        <w:pStyle w:val="a3"/>
        <w:numPr>
          <w:ilvl w:val="0"/>
          <w:numId w:val="8"/>
        </w:numPr>
        <w:ind w:leftChars="0"/>
        <w:rPr>
          <w:rFonts w:ascii="Century" w:eastAsia="ＭＳ 明朝" w:hAnsi="Century"/>
          <w:sz w:val="24"/>
          <w:szCs w:val="24"/>
        </w:rPr>
      </w:pPr>
      <w:r w:rsidRPr="00C56658">
        <w:rPr>
          <w:rFonts w:ascii="Century" w:eastAsia="ＭＳ 明朝" w:hAnsi="Century"/>
          <w:sz w:val="24"/>
          <w:szCs w:val="24"/>
        </w:rPr>
        <w:lastRenderedPageBreak/>
        <w:t>DAA</w:t>
      </w:r>
      <w:r w:rsidRPr="00C56658">
        <w:rPr>
          <w:rFonts w:ascii="Century" w:eastAsia="ＭＳ 明朝" w:hAnsi="Century"/>
          <w:sz w:val="24"/>
          <w:szCs w:val="24"/>
        </w:rPr>
        <w:t>を使用して</w:t>
      </w:r>
      <w:r w:rsidRPr="00C56658">
        <w:rPr>
          <w:rFonts w:ascii="Century" w:eastAsia="ＭＳ 明朝" w:hAnsi="Century"/>
          <w:sz w:val="24"/>
          <w:szCs w:val="24"/>
        </w:rPr>
        <w:t xml:space="preserve"> SVR</w:t>
      </w:r>
      <w:r w:rsidRPr="00C56658">
        <w:rPr>
          <w:rFonts w:ascii="Century" w:eastAsia="ＭＳ 明朝" w:hAnsi="Century"/>
          <w:sz w:val="24"/>
          <w:szCs w:val="24"/>
        </w:rPr>
        <w:t>（</w:t>
      </w:r>
      <w:r w:rsidRPr="00C56658">
        <w:rPr>
          <w:rFonts w:ascii="Century" w:eastAsia="ＭＳ 明朝" w:hAnsi="Century"/>
          <w:sz w:val="24"/>
          <w:szCs w:val="24"/>
        </w:rPr>
        <w:t>Sustained virological response</w:t>
      </w:r>
      <w:r w:rsidRPr="00C56658">
        <w:rPr>
          <w:rFonts w:ascii="Century" w:eastAsia="ＭＳ 明朝" w:hAnsi="Century"/>
          <w:sz w:val="24"/>
          <w:szCs w:val="24"/>
        </w:rPr>
        <w:t>）</w:t>
      </w:r>
      <w:r w:rsidRPr="00C56658">
        <w:rPr>
          <w:rFonts w:ascii="Century" w:eastAsia="ＭＳ 明朝" w:hAnsi="Century"/>
          <w:sz w:val="24"/>
          <w:szCs w:val="24"/>
        </w:rPr>
        <w:t>12</w:t>
      </w:r>
      <w:r w:rsidRPr="00C56658">
        <w:rPr>
          <w:rFonts w:ascii="Century" w:eastAsia="ＭＳ 明朝" w:hAnsi="Century"/>
          <w:sz w:val="24"/>
          <w:szCs w:val="24"/>
        </w:rPr>
        <w:t>（治療終了後</w:t>
      </w:r>
      <w:r w:rsidRPr="00C56658">
        <w:rPr>
          <w:rFonts w:ascii="Century" w:eastAsia="ＭＳ 明朝" w:hAnsi="Century"/>
          <w:sz w:val="24"/>
          <w:szCs w:val="24"/>
        </w:rPr>
        <w:t>12</w:t>
      </w:r>
      <w:r w:rsidRPr="00C56658">
        <w:rPr>
          <w:rFonts w:ascii="Century" w:eastAsia="ＭＳ 明朝" w:hAnsi="Century"/>
          <w:sz w:val="24"/>
          <w:szCs w:val="24"/>
        </w:rPr>
        <w:t>週間、血液中にウイルスが検出されない状態が維持されている時）となればドナーとなりうる。</w:t>
      </w:r>
    </w:p>
    <w:p w:rsidR="00C56658" w:rsidRDefault="00DC7B52" w:rsidP="00DC7B52">
      <w:pPr>
        <w:pStyle w:val="a3"/>
        <w:numPr>
          <w:ilvl w:val="0"/>
          <w:numId w:val="8"/>
        </w:numPr>
        <w:ind w:leftChars="0"/>
        <w:rPr>
          <w:rFonts w:ascii="Century" w:eastAsia="ＭＳ 明朝" w:hAnsi="Century"/>
          <w:sz w:val="24"/>
          <w:szCs w:val="24"/>
        </w:rPr>
      </w:pPr>
      <w:r w:rsidRPr="00C56658">
        <w:rPr>
          <w:rFonts w:ascii="Century" w:eastAsia="ＭＳ 明朝" w:hAnsi="Century"/>
          <w:sz w:val="24"/>
          <w:szCs w:val="24"/>
        </w:rPr>
        <w:t>DAA</w:t>
      </w:r>
      <w:r w:rsidRPr="00C56658">
        <w:rPr>
          <w:rFonts w:ascii="Century" w:eastAsia="ＭＳ 明朝" w:hAnsi="Century"/>
          <w:sz w:val="24"/>
          <w:szCs w:val="24"/>
        </w:rPr>
        <w:t>の効果が得られず</w:t>
      </w:r>
      <w:r w:rsidRPr="00C56658">
        <w:rPr>
          <w:rFonts w:ascii="Century" w:eastAsia="ＭＳ 明朝" w:hAnsi="Century"/>
          <w:sz w:val="24"/>
          <w:szCs w:val="24"/>
        </w:rPr>
        <w:t>SVR</w:t>
      </w:r>
      <w:r w:rsidRPr="00C56658">
        <w:rPr>
          <w:rFonts w:ascii="Century" w:eastAsia="ＭＳ 明朝" w:hAnsi="Century"/>
          <w:sz w:val="24"/>
          <w:szCs w:val="24"/>
        </w:rPr>
        <w:t>に至らなかった症例は、同じ</w:t>
      </w:r>
      <w:r w:rsidRPr="00C56658">
        <w:rPr>
          <w:rFonts w:ascii="Century" w:eastAsia="ＭＳ 明朝" w:hAnsi="Century"/>
          <w:sz w:val="24"/>
          <w:szCs w:val="24"/>
        </w:rPr>
        <w:t>C</w:t>
      </w:r>
      <w:r w:rsidRPr="00C56658">
        <w:rPr>
          <w:rFonts w:ascii="Century" w:eastAsia="ＭＳ 明朝" w:hAnsi="Century"/>
          <w:sz w:val="24"/>
          <w:szCs w:val="24"/>
        </w:rPr>
        <w:t>型肝炎抗体陽性、</w:t>
      </w:r>
      <w:r w:rsidRPr="00C56658">
        <w:rPr>
          <w:rFonts w:ascii="Century" w:eastAsia="ＭＳ 明朝" w:hAnsi="Century"/>
          <w:sz w:val="24"/>
          <w:szCs w:val="24"/>
        </w:rPr>
        <w:t>HCV-RNA</w:t>
      </w:r>
      <w:r w:rsidRPr="00C56658">
        <w:rPr>
          <w:rFonts w:ascii="Century" w:eastAsia="ＭＳ 明朝" w:hAnsi="Century"/>
          <w:sz w:val="24"/>
          <w:szCs w:val="24"/>
        </w:rPr>
        <w:t>陽性ゲノタイプ</w:t>
      </w:r>
      <w:r w:rsidRPr="00C56658">
        <w:rPr>
          <w:rFonts w:ascii="Century" w:eastAsia="ＭＳ 明朝" w:hAnsi="Century"/>
          <w:sz w:val="24"/>
          <w:szCs w:val="24"/>
        </w:rPr>
        <w:t>1</w:t>
      </w:r>
      <w:r w:rsidRPr="00C56658">
        <w:rPr>
          <w:rFonts w:ascii="Century" w:eastAsia="ＭＳ 明朝" w:hAnsi="Century"/>
          <w:sz w:val="24"/>
          <w:szCs w:val="24"/>
        </w:rPr>
        <w:t>型レシピエントにのみ移植可能である。生体腎移植の場合、ドナーとレシピエントのゲノタイプを検査する時間はあり、他の生体腎ドナー候補がいれば、ドナーを変更することも考慮する。</w:t>
      </w:r>
    </w:p>
    <w:p w:rsidR="00C56658" w:rsidRDefault="00DC7B52" w:rsidP="00C56658">
      <w:pPr>
        <w:pStyle w:val="a3"/>
        <w:numPr>
          <w:ilvl w:val="0"/>
          <w:numId w:val="7"/>
        </w:numPr>
        <w:ind w:leftChars="0"/>
        <w:rPr>
          <w:rFonts w:ascii="Century" w:eastAsia="ＭＳ 明朝" w:hAnsi="Century"/>
          <w:sz w:val="24"/>
          <w:szCs w:val="24"/>
        </w:rPr>
      </w:pPr>
      <w:r w:rsidRPr="00C56658">
        <w:rPr>
          <w:rFonts w:ascii="Century" w:eastAsia="ＭＳ 明朝" w:hAnsi="Century"/>
          <w:sz w:val="24"/>
          <w:szCs w:val="24"/>
        </w:rPr>
        <w:t>ゲノタイプ</w:t>
      </w:r>
      <w:r w:rsidRPr="00C56658">
        <w:rPr>
          <w:rFonts w:ascii="Century" w:eastAsia="ＭＳ 明朝" w:hAnsi="Century"/>
          <w:sz w:val="24"/>
          <w:szCs w:val="24"/>
        </w:rPr>
        <w:t>2</w:t>
      </w:r>
      <w:r w:rsidR="00C56658">
        <w:rPr>
          <w:rFonts w:ascii="Century" w:eastAsia="ＭＳ 明朝" w:hAnsi="Century"/>
          <w:sz w:val="24"/>
          <w:szCs w:val="24"/>
        </w:rPr>
        <w:t>型症</w:t>
      </w:r>
    </w:p>
    <w:p w:rsidR="00C56658" w:rsidRDefault="00DC7B52" w:rsidP="00C56658">
      <w:pPr>
        <w:pStyle w:val="a3"/>
        <w:numPr>
          <w:ilvl w:val="0"/>
          <w:numId w:val="9"/>
        </w:numPr>
        <w:ind w:leftChars="0"/>
        <w:rPr>
          <w:rFonts w:ascii="Century" w:eastAsia="ＭＳ 明朝" w:hAnsi="Century"/>
          <w:sz w:val="24"/>
          <w:szCs w:val="24"/>
        </w:rPr>
      </w:pPr>
      <w:r w:rsidRPr="00C56658">
        <w:rPr>
          <w:rFonts w:ascii="Century" w:eastAsia="ＭＳ 明朝" w:hAnsi="Century"/>
          <w:sz w:val="24"/>
          <w:szCs w:val="24"/>
        </w:rPr>
        <w:t>DAA+RBV(</w:t>
      </w:r>
      <w:r w:rsidRPr="00C56658">
        <w:rPr>
          <w:rFonts w:ascii="Century" w:eastAsia="ＭＳ 明朝" w:hAnsi="Century"/>
          <w:sz w:val="24"/>
          <w:szCs w:val="24"/>
        </w:rPr>
        <w:t>リバビリン</w:t>
      </w:r>
      <w:r w:rsidRPr="00C56658">
        <w:rPr>
          <w:rFonts w:ascii="Century" w:eastAsia="ＭＳ 明朝" w:hAnsi="Century"/>
          <w:sz w:val="24"/>
          <w:szCs w:val="24"/>
        </w:rPr>
        <w:t>)</w:t>
      </w:r>
      <w:r w:rsidRPr="00C56658">
        <w:rPr>
          <w:rFonts w:ascii="Century" w:eastAsia="ＭＳ 明朝" w:hAnsi="Century"/>
          <w:sz w:val="24"/>
          <w:szCs w:val="24"/>
        </w:rPr>
        <w:t>を使用して</w:t>
      </w:r>
      <w:r w:rsidRPr="00C56658">
        <w:rPr>
          <w:rFonts w:ascii="Century" w:eastAsia="ＭＳ 明朝" w:hAnsi="Century"/>
          <w:sz w:val="24"/>
          <w:szCs w:val="24"/>
        </w:rPr>
        <w:t>SVR12</w:t>
      </w:r>
      <w:r w:rsidRPr="00C56658">
        <w:rPr>
          <w:rFonts w:ascii="Century" w:eastAsia="ＭＳ 明朝" w:hAnsi="Century"/>
          <w:sz w:val="24"/>
          <w:szCs w:val="24"/>
        </w:rPr>
        <w:t>となればドナーとなりうる。</w:t>
      </w:r>
    </w:p>
    <w:p w:rsidR="00DC7B52" w:rsidRPr="00C56658" w:rsidRDefault="00DC7B52" w:rsidP="00C56658">
      <w:pPr>
        <w:pStyle w:val="a3"/>
        <w:numPr>
          <w:ilvl w:val="0"/>
          <w:numId w:val="9"/>
        </w:numPr>
        <w:ind w:leftChars="0"/>
        <w:rPr>
          <w:rFonts w:ascii="Century" w:eastAsia="ＭＳ 明朝" w:hAnsi="Century"/>
          <w:sz w:val="24"/>
          <w:szCs w:val="24"/>
        </w:rPr>
      </w:pPr>
      <w:r w:rsidRPr="00C56658">
        <w:rPr>
          <w:rFonts w:ascii="Century" w:eastAsia="ＭＳ 明朝" w:hAnsi="Century"/>
          <w:sz w:val="24"/>
          <w:szCs w:val="24"/>
        </w:rPr>
        <w:t>DAA+RBV</w:t>
      </w:r>
      <w:r w:rsidRPr="00C56658">
        <w:rPr>
          <w:rFonts w:ascii="Century" w:eastAsia="ＭＳ 明朝" w:hAnsi="Century"/>
          <w:sz w:val="24"/>
          <w:szCs w:val="24"/>
        </w:rPr>
        <w:t>の効果が得られず</w:t>
      </w:r>
      <w:r w:rsidRPr="00C56658">
        <w:rPr>
          <w:rFonts w:ascii="Century" w:eastAsia="ＭＳ 明朝" w:hAnsi="Century"/>
          <w:sz w:val="24"/>
          <w:szCs w:val="24"/>
        </w:rPr>
        <w:t>SVR</w:t>
      </w:r>
      <w:r w:rsidRPr="00C56658">
        <w:rPr>
          <w:rFonts w:ascii="Century" w:eastAsia="ＭＳ 明朝" w:hAnsi="Century"/>
          <w:sz w:val="24"/>
          <w:szCs w:val="24"/>
        </w:rPr>
        <w:t>に至らなかった症例は、同じ</w:t>
      </w:r>
      <w:r w:rsidRPr="00C56658">
        <w:rPr>
          <w:rFonts w:ascii="Century" w:eastAsia="ＭＳ 明朝" w:hAnsi="Century"/>
          <w:sz w:val="24"/>
          <w:szCs w:val="24"/>
        </w:rPr>
        <w:t>C</w:t>
      </w:r>
      <w:r w:rsidRPr="00C56658">
        <w:rPr>
          <w:rFonts w:ascii="Century" w:eastAsia="ＭＳ 明朝" w:hAnsi="Century"/>
          <w:sz w:val="24"/>
          <w:szCs w:val="24"/>
        </w:rPr>
        <w:t>型肝炎抗体陽性、</w:t>
      </w:r>
      <w:r w:rsidRPr="00C56658">
        <w:rPr>
          <w:rFonts w:ascii="Century" w:eastAsia="ＭＳ 明朝" w:hAnsi="Century"/>
          <w:sz w:val="24"/>
          <w:szCs w:val="24"/>
        </w:rPr>
        <w:t>HCV-RNA</w:t>
      </w:r>
      <w:r w:rsidRPr="00C56658">
        <w:rPr>
          <w:rFonts w:ascii="Century" w:eastAsia="ＭＳ 明朝" w:hAnsi="Century"/>
          <w:sz w:val="24"/>
          <w:szCs w:val="24"/>
        </w:rPr>
        <w:t>陽性（ゲノタイプ</w:t>
      </w:r>
      <w:r w:rsidRPr="00C56658">
        <w:rPr>
          <w:rFonts w:ascii="Century" w:eastAsia="ＭＳ 明朝" w:hAnsi="Century"/>
          <w:sz w:val="24"/>
          <w:szCs w:val="24"/>
        </w:rPr>
        <w:t>2a</w:t>
      </w:r>
      <w:r w:rsidRPr="00C56658">
        <w:rPr>
          <w:rFonts w:ascii="Century" w:eastAsia="ＭＳ 明朝" w:hAnsi="Century"/>
          <w:sz w:val="24"/>
          <w:szCs w:val="24"/>
        </w:rPr>
        <w:t>は</w:t>
      </w:r>
      <w:r w:rsidRPr="00C56658">
        <w:rPr>
          <w:rFonts w:ascii="Century" w:eastAsia="ＭＳ 明朝" w:hAnsi="Century"/>
          <w:sz w:val="24"/>
          <w:szCs w:val="24"/>
        </w:rPr>
        <w:t>2a</w:t>
      </w:r>
      <w:r w:rsidRPr="00C56658">
        <w:rPr>
          <w:rFonts w:ascii="Century" w:eastAsia="ＭＳ 明朝" w:hAnsi="Century"/>
          <w:sz w:val="24"/>
          <w:szCs w:val="24"/>
        </w:rPr>
        <w:t>へ、</w:t>
      </w:r>
      <w:r w:rsidRPr="00C56658">
        <w:rPr>
          <w:rFonts w:ascii="Century" w:eastAsia="ＭＳ 明朝" w:hAnsi="Century"/>
          <w:sz w:val="24"/>
          <w:szCs w:val="24"/>
        </w:rPr>
        <w:t>2b</w:t>
      </w:r>
      <w:r w:rsidRPr="00C56658">
        <w:rPr>
          <w:rFonts w:ascii="Century" w:eastAsia="ＭＳ 明朝" w:hAnsi="Century"/>
          <w:sz w:val="24"/>
          <w:szCs w:val="24"/>
        </w:rPr>
        <w:t>は</w:t>
      </w:r>
      <w:r w:rsidRPr="00C56658">
        <w:rPr>
          <w:rFonts w:ascii="Century" w:eastAsia="ＭＳ 明朝" w:hAnsi="Century"/>
          <w:sz w:val="24"/>
          <w:szCs w:val="24"/>
        </w:rPr>
        <w:t>2b</w:t>
      </w:r>
      <w:r w:rsidRPr="00C56658">
        <w:rPr>
          <w:rFonts w:ascii="Century" w:eastAsia="ＭＳ 明朝" w:hAnsi="Century"/>
          <w:sz w:val="24"/>
          <w:szCs w:val="24"/>
        </w:rPr>
        <w:t>へ）レシピエントにのみ移植は可能である。生体腎移植の場合、ドナーとレシピエントのゲノタイプを検査する時間はあり、他の生体腎ドナー候補がいれば、ドナーを変更することも考慮する。</w:t>
      </w:r>
    </w:p>
    <w:p w:rsidR="00DC7B52" w:rsidRPr="00DC7B52" w:rsidRDefault="00DC7B52" w:rsidP="00DC7B52">
      <w:pPr>
        <w:rPr>
          <w:rFonts w:ascii="Century" w:eastAsia="ＭＳ 明朝" w:hAnsi="Century"/>
          <w:sz w:val="24"/>
          <w:szCs w:val="24"/>
        </w:rPr>
      </w:pPr>
    </w:p>
    <w:p w:rsidR="00787407" w:rsidRDefault="00DC7B52" w:rsidP="00DC7B52">
      <w:pPr>
        <w:rPr>
          <w:rFonts w:ascii="Century" w:eastAsia="ＭＳ 明朝" w:hAnsi="Century"/>
          <w:b/>
          <w:sz w:val="24"/>
          <w:szCs w:val="24"/>
        </w:rPr>
      </w:pPr>
      <w:r w:rsidRPr="00C56658">
        <w:rPr>
          <w:rFonts w:ascii="Century" w:eastAsia="ＭＳ 明朝" w:hAnsi="Century"/>
          <w:b/>
          <w:sz w:val="24"/>
          <w:szCs w:val="24"/>
        </w:rPr>
        <w:t>C</w:t>
      </w:r>
      <w:r w:rsidRPr="00C56658">
        <w:rPr>
          <w:rFonts w:ascii="Century" w:eastAsia="ＭＳ 明朝" w:hAnsi="Century"/>
          <w:b/>
          <w:sz w:val="24"/>
          <w:szCs w:val="24"/>
        </w:rPr>
        <w:t>型肝炎抗体陽性レシピエントの取り扱い</w:t>
      </w:r>
    </w:p>
    <w:p w:rsidR="00787407" w:rsidRPr="00787407" w:rsidRDefault="00DC7B52" w:rsidP="00787407">
      <w:pPr>
        <w:pStyle w:val="a3"/>
        <w:numPr>
          <w:ilvl w:val="0"/>
          <w:numId w:val="10"/>
        </w:numPr>
        <w:ind w:leftChars="0"/>
        <w:rPr>
          <w:rFonts w:ascii="Century" w:eastAsia="ＭＳ 明朝" w:hAnsi="Century"/>
          <w:sz w:val="24"/>
          <w:szCs w:val="24"/>
        </w:rPr>
      </w:pPr>
      <w:r w:rsidRPr="00787407">
        <w:rPr>
          <w:rFonts w:ascii="Century" w:eastAsia="ＭＳ 明朝" w:hAnsi="Century"/>
          <w:sz w:val="24"/>
          <w:szCs w:val="24"/>
        </w:rPr>
        <w:t>C</w:t>
      </w:r>
      <w:r w:rsidRPr="00787407">
        <w:rPr>
          <w:rFonts w:ascii="Century" w:eastAsia="ＭＳ 明朝" w:hAnsi="Century"/>
          <w:sz w:val="24"/>
          <w:szCs w:val="24"/>
        </w:rPr>
        <w:t>型肝炎抗体陽性、</w:t>
      </w:r>
      <w:r w:rsidRPr="00787407">
        <w:rPr>
          <w:rFonts w:ascii="Century" w:eastAsia="ＭＳ 明朝" w:hAnsi="Century"/>
          <w:sz w:val="24"/>
          <w:szCs w:val="24"/>
        </w:rPr>
        <w:t>HCV-RNA</w:t>
      </w:r>
      <w:r w:rsidRPr="00787407">
        <w:rPr>
          <w:rFonts w:ascii="Century" w:eastAsia="ＭＳ 明朝" w:hAnsi="Century"/>
          <w:sz w:val="24"/>
          <w:szCs w:val="24"/>
        </w:rPr>
        <w:t>陽性レシピエントに関しては、移植手術を受ける前に、肝炎治療専門医に相談して治療を受けることを移植の条件とする。</w:t>
      </w:r>
      <w:r w:rsidRPr="00787407">
        <w:rPr>
          <w:rFonts w:ascii="Century" w:eastAsia="ＭＳ 明朝" w:hAnsi="Century"/>
          <w:sz w:val="24"/>
          <w:szCs w:val="24"/>
        </w:rPr>
        <w:t>HCV-RNA</w:t>
      </w:r>
      <w:r w:rsidRPr="00787407">
        <w:rPr>
          <w:rFonts w:ascii="Century" w:eastAsia="ＭＳ 明朝" w:hAnsi="Century"/>
          <w:sz w:val="24"/>
          <w:szCs w:val="24"/>
        </w:rPr>
        <w:t>陰性の時は、そのまま腎移植可能である。</w:t>
      </w:r>
    </w:p>
    <w:p w:rsidR="00787407" w:rsidRDefault="00DC7B52" w:rsidP="00DC7B52">
      <w:pPr>
        <w:pStyle w:val="a3"/>
        <w:numPr>
          <w:ilvl w:val="0"/>
          <w:numId w:val="10"/>
        </w:numPr>
        <w:ind w:leftChars="0"/>
        <w:rPr>
          <w:rFonts w:ascii="Century" w:eastAsia="ＭＳ 明朝" w:hAnsi="Century"/>
          <w:sz w:val="24"/>
          <w:szCs w:val="24"/>
        </w:rPr>
      </w:pPr>
      <w:r w:rsidRPr="00787407">
        <w:rPr>
          <w:rFonts w:ascii="Century" w:eastAsia="ＭＳ 明朝" w:hAnsi="Century"/>
          <w:sz w:val="24"/>
          <w:szCs w:val="24"/>
        </w:rPr>
        <w:t>ゲノタイプ</w:t>
      </w:r>
      <w:r w:rsidRPr="00787407">
        <w:rPr>
          <w:rFonts w:ascii="Century" w:eastAsia="ＭＳ 明朝" w:hAnsi="Century"/>
          <w:sz w:val="24"/>
          <w:szCs w:val="24"/>
        </w:rPr>
        <w:t>1</w:t>
      </w:r>
      <w:r w:rsidRPr="00787407">
        <w:rPr>
          <w:rFonts w:ascii="Century" w:eastAsia="ＭＳ 明朝" w:hAnsi="Century"/>
          <w:sz w:val="24"/>
          <w:szCs w:val="24"/>
        </w:rPr>
        <w:t>型症例</w:t>
      </w:r>
    </w:p>
    <w:p w:rsidR="00787407" w:rsidRDefault="00DC7B52" w:rsidP="00DC7B52">
      <w:pPr>
        <w:pStyle w:val="a3"/>
        <w:numPr>
          <w:ilvl w:val="0"/>
          <w:numId w:val="11"/>
        </w:numPr>
        <w:ind w:leftChars="0"/>
        <w:rPr>
          <w:rFonts w:ascii="Century" w:eastAsia="ＭＳ 明朝" w:hAnsi="Century"/>
          <w:sz w:val="24"/>
          <w:szCs w:val="24"/>
        </w:rPr>
      </w:pPr>
      <w:r w:rsidRPr="00787407">
        <w:rPr>
          <w:rFonts w:ascii="Century" w:eastAsia="ＭＳ 明朝" w:hAnsi="Century"/>
          <w:sz w:val="24"/>
          <w:szCs w:val="24"/>
        </w:rPr>
        <w:t>移植後の免疫抑制薬による</w:t>
      </w:r>
      <w:r w:rsidRPr="00787407">
        <w:rPr>
          <w:rFonts w:ascii="Century" w:eastAsia="ＭＳ 明朝" w:hAnsi="Century"/>
          <w:sz w:val="24"/>
          <w:szCs w:val="24"/>
        </w:rPr>
        <w:t>HCV</w:t>
      </w:r>
      <w:r w:rsidRPr="00787407">
        <w:rPr>
          <w:rFonts w:ascii="Century" w:eastAsia="ＭＳ 明朝" w:hAnsi="Century"/>
          <w:sz w:val="24"/>
          <w:szCs w:val="24"/>
        </w:rPr>
        <w:t>ウイルス複製増加を考え、移植前に</w:t>
      </w:r>
      <w:r w:rsidRPr="00787407">
        <w:rPr>
          <w:rFonts w:ascii="Century" w:eastAsia="ＭＳ 明朝" w:hAnsi="Century"/>
          <w:sz w:val="24"/>
          <w:szCs w:val="24"/>
        </w:rPr>
        <w:t>DAA</w:t>
      </w:r>
      <w:r w:rsidRPr="00787407">
        <w:rPr>
          <w:rFonts w:ascii="Century" w:eastAsia="ＭＳ 明朝" w:hAnsi="Century"/>
          <w:sz w:val="24"/>
          <w:szCs w:val="24"/>
        </w:rPr>
        <w:t>による治療を受け</w:t>
      </w:r>
      <w:r w:rsidRPr="00787407">
        <w:rPr>
          <w:rFonts w:ascii="Century" w:eastAsia="ＭＳ 明朝" w:hAnsi="Century"/>
          <w:sz w:val="24"/>
          <w:szCs w:val="24"/>
        </w:rPr>
        <w:t>SVR12</w:t>
      </w:r>
      <w:r w:rsidRPr="00787407">
        <w:rPr>
          <w:rFonts w:ascii="Century" w:eastAsia="ＭＳ 明朝" w:hAnsi="Century"/>
          <w:sz w:val="24"/>
          <w:szCs w:val="24"/>
        </w:rPr>
        <w:t>に至った後にレシピエント候補とすべきである。</w:t>
      </w:r>
    </w:p>
    <w:p w:rsidR="00787407" w:rsidRDefault="00DC7B52" w:rsidP="00DC7B52">
      <w:pPr>
        <w:pStyle w:val="a3"/>
        <w:numPr>
          <w:ilvl w:val="0"/>
          <w:numId w:val="11"/>
        </w:numPr>
        <w:ind w:leftChars="0"/>
        <w:rPr>
          <w:rFonts w:ascii="Century" w:eastAsia="ＭＳ 明朝" w:hAnsi="Century"/>
          <w:sz w:val="24"/>
          <w:szCs w:val="24"/>
        </w:rPr>
      </w:pPr>
      <w:r w:rsidRPr="00787407">
        <w:rPr>
          <w:rFonts w:ascii="Century" w:eastAsia="ＭＳ 明朝" w:hAnsi="Century"/>
          <w:sz w:val="24"/>
          <w:szCs w:val="24"/>
        </w:rPr>
        <w:t>DAA</w:t>
      </w:r>
      <w:r w:rsidRPr="00787407">
        <w:rPr>
          <w:rFonts w:ascii="Century" w:eastAsia="ＭＳ 明朝" w:hAnsi="Century"/>
          <w:sz w:val="24"/>
          <w:szCs w:val="24"/>
        </w:rPr>
        <w:t>により</w:t>
      </w:r>
      <w:r w:rsidRPr="00787407">
        <w:rPr>
          <w:rFonts w:ascii="Century" w:eastAsia="ＭＳ 明朝" w:hAnsi="Century"/>
          <w:sz w:val="24"/>
          <w:szCs w:val="24"/>
        </w:rPr>
        <w:t>SVR</w:t>
      </w:r>
      <w:r w:rsidRPr="00787407">
        <w:rPr>
          <w:rFonts w:ascii="Century" w:eastAsia="ＭＳ 明朝" w:hAnsi="Century"/>
          <w:sz w:val="24"/>
          <w:szCs w:val="24"/>
        </w:rPr>
        <w:t>に至らなかった場合でも、血液透析や腹膜透析に比べて、腎移植における生命予後は良いため、腎移植を選択すべきである。</w:t>
      </w:r>
      <w:r w:rsidRPr="00787407">
        <w:rPr>
          <w:rFonts w:ascii="Century" w:eastAsia="ＭＳ 明朝" w:hAnsi="Century"/>
          <w:sz w:val="24"/>
          <w:szCs w:val="24"/>
        </w:rPr>
        <w:t>(</w:t>
      </w:r>
      <w:r w:rsidRPr="00787407">
        <w:rPr>
          <w:rFonts w:ascii="Century" w:eastAsia="ＭＳ 明朝" w:hAnsi="Century"/>
          <w:sz w:val="24"/>
          <w:szCs w:val="24"/>
        </w:rPr>
        <w:t>文献</w:t>
      </w:r>
      <w:r w:rsidRPr="00787407">
        <w:rPr>
          <w:rFonts w:ascii="Century" w:eastAsia="ＭＳ 明朝" w:hAnsi="Century"/>
          <w:sz w:val="24"/>
          <w:szCs w:val="24"/>
        </w:rPr>
        <w:t xml:space="preserve">1) </w:t>
      </w:r>
      <w:r w:rsidRPr="00787407">
        <w:rPr>
          <w:rFonts w:ascii="Century" w:eastAsia="ＭＳ 明朝" w:hAnsi="Century"/>
          <w:sz w:val="24"/>
          <w:szCs w:val="24"/>
        </w:rPr>
        <w:t>また、腎移植後に腎機能が回復し異なる種類の</w:t>
      </w:r>
      <w:r w:rsidRPr="00787407">
        <w:rPr>
          <w:rFonts w:ascii="Century" w:eastAsia="ＭＳ 明朝" w:hAnsi="Century"/>
          <w:sz w:val="24"/>
          <w:szCs w:val="24"/>
        </w:rPr>
        <w:t>DAA</w:t>
      </w:r>
      <w:r w:rsidRPr="00787407">
        <w:rPr>
          <w:rFonts w:ascii="Century" w:eastAsia="ＭＳ 明朝" w:hAnsi="Century"/>
          <w:sz w:val="24"/>
          <w:szCs w:val="24"/>
        </w:rPr>
        <w:t>による治療を受け</w:t>
      </w:r>
      <w:r w:rsidRPr="00787407">
        <w:rPr>
          <w:rFonts w:ascii="Century" w:eastAsia="ＭＳ 明朝" w:hAnsi="Century"/>
          <w:sz w:val="24"/>
          <w:szCs w:val="24"/>
        </w:rPr>
        <w:t>SVR</w:t>
      </w:r>
      <w:r w:rsidRPr="00787407">
        <w:rPr>
          <w:rFonts w:ascii="Century" w:eastAsia="ＭＳ 明朝" w:hAnsi="Century"/>
          <w:sz w:val="24"/>
          <w:szCs w:val="24"/>
        </w:rPr>
        <w:t>に至る可能性がある。</w:t>
      </w:r>
    </w:p>
    <w:p w:rsidR="00787407" w:rsidRDefault="00DC7B52" w:rsidP="00DC7B52">
      <w:pPr>
        <w:pStyle w:val="a3"/>
        <w:numPr>
          <w:ilvl w:val="0"/>
          <w:numId w:val="10"/>
        </w:numPr>
        <w:ind w:leftChars="0"/>
        <w:rPr>
          <w:rFonts w:ascii="Century" w:eastAsia="ＭＳ 明朝" w:hAnsi="Century"/>
          <w:sz w:val="24"/>
          <w:szCs w:val="24"/>
        </w:rPr>
      </w:pPr>
      <w:r w:rsidRPr="00787407">
        <w:rPr>
          <w:rFonts w:ascii="Century" w:eastAsia="ＭＳ 明朝" w:hAnsi="Century"/>
          <w:sz w:val="24"/>
          <w:szCs w:val="24"/>
        </w:rPr>
        <w:t>ゲノタイプ</w:t>
      </w:r>
      <w:r w:rsidRPr="00787407">
        <w:rPr>
          <w:rFonts w:ascii="Century" w:eastAsia="ＭＳ 明朝" w:hAnsi="Century"/>
          <w:sz w:val="24"/>
          <w:szCs w:val="24"/>
        </w:rPr>
        <w:t>2</w:t>
      </w:r>
      <w:r w:rsidRPr="00787407">
        <w:rPr>
          <w:rFonts w:ascii="Century" w:eastAsia="ＭＳ 明朝" w:hAnsi="Century"/>
          <w:sz w:val="24"/>
          <w:szCs w:val="24"/>
        </w:rPr>
        <w:t>型症例</w:t>
      </w:r>
    </w:p>
    <w:p w:rsidR="00787407" w:rsidRDefault="00DC7B52" w:rsidP="00DC7B52">
      <w:pPr>
        <w:pStyle w:val="a3"/>
        <w:numPr>
          <w:ilvl w:val="0"/>
          <w:numId w:val="12"/>
        </w:numPr>
        <w:ind w:leftChars="0"/>
        <w:rPr>
          <w:rFonts w:ascii="Century" w:eastAsia="ＭＳ 明朝" w:hAnsi="Century"/>
          <w:sz w:val="24"/>
          <w:szCs w:val="24"/>
        </w:rPr>
      </w:pPr>
      <w:r w:rsidRPr="00787407">
        <w:rPr>
          <w:rFonts w:ascii="Century" w:eastAsia="ＭＳ 明朝" w:hAnsi="Century"/>
          <w:sz w:val="24"/>
          <w:szCs w:val="24"/>
        </w:rPr>
        <w:t>DAA+RBV</w:t>
      </w:r>
      <w:r w:rsidRPr="00787407">
        <w:rPr>
          <w:rFonts w:ascii="Century" w:eastAsia="ＭＳ 明朝" w:hAnsi="Century"/>
          <w:sz w:val="24"/>
          <w:szCs w:val="24"/>
        </w:rPr>
        <w:t>は</w:t>
      </w:r>
      <w:r w:rsidRPr="00787407">
        <w:rPr>
          <w:rFonts w:ascii="Century" w:eastAsia="ＭＳ 明朝" w:hAnsi="Century"/>
          <w:sz w:val="24"/>
          <w:szCs w:val="24"/>
        </w:rPr>
        <w:t>CCr 50mL/</w:t>
      </w:r>
      <w:r w:rsidRPr="00787407">
        <w:rPr>
          <w:rFonts w:ascii="Century" w:eastAsia="ＭＳ 明朝" w:hAnsi="Century"/>
          <w:sz w:val="24"/>
          <w:szCs w:val="24"/>
        </w:rPr>
        <w:t>分未満は慎重投与、</w:t>
      </w:r>
      <w:r w:rsidRPr="00787407">
        <w:rPr>
          <w:rFonts w:ascii="Century" w:eastAsia="ＭＳ 明朝" w:hAnsi="Century"/>
          <w:sz w:val="24"/>
          <w:szCs w:val="24"/>
        </w:rPr>
        <w:t>30mL/</w:t>
      </w:r>
      <w:r w:rsidRPr="00787407">
        <w:rPr>
          <w:rFonts w:ascii="Century" w:eastAsia="ＭＳ 明朝" w:hAnsi="Century"/>
          <w:sz w:val="24"/>
          <w:szCs w:val="24"/>
        </w:rPr>
        <w:t>分未満は禁忌とされている。</w:t>
      </w:r>
      <w:r w:rsidRPr="00787407">
        <w:rPr>
          <w:rFonts w:ascii="Century" w:eastAsia="ＭＳ 明朝" w:hAnsi="Century"/>
          <w:sz w:val="24"/>
          <w:szCs w:val="24"/>
        </w:rPr>
        <w:t>CCr 50mL/</w:t>
      </w:r>
      <w:r w:rsidRPr="00787407">
        <w:rPr>
          <w:rFonts w:ascii="Century" w:eastAsia="ＭＳ 明朝" w:hAnsi="Century"/>
          <w:sz w:val="24"/>
          <w:szCs w:val="24"/>
        </w:rPr>
        <w:t>分以下の時は、</w:t>
      </w:r>
      <w:r w:rsidRPr="00787407">
        <w:rPr>
          <w:rFonts w:ascii="Century" w:eastAsia="ＭＳ 明朝" w:hAnsi="Century"/>
          <w:sz w:val="24"/>
          <w:szCs w:val="24"/>
        </w:rPr>
        <w:t>HCV-PCR</w:t>
      </w:r>
      <w:r w:rsidRPr="00787407">
        <w:rPr>
          <w:rFonts w:ascii="Century" w:eastAsia="ＭＳ 明朝" w:hAnsi="Century"/>
          <w:sz w:val="24"/>
          <w:szCs w:val="24"/>
        </w:rPr>
        <w:t>が</w:t>
      </w:r>
      <w:r w:rsidRPr="00787407">
        <w:rPr>
          <w:rFonts w:ascii="Century" w:eastAsia="ＭＳ 明朝" w:hAnsi="Century"/>
          <w:sz w:val="24"/>
          <w:szCs w:val="24"/>
        </w:rPr>
        <w:t>6.5 LogIU/mL</w:t>
      </w:r>
      <w:r w:rsidRPr="00787407">
        <w:rPr>
          <w:rFonts w:ascii="Century" w:eastAsia="ＭＳ 明朝" w:hAnsi="Century"/>
          <w:sz w:val="24"/>
          <w:szCs w:val="24"/>
        </w:rPr>
        <w:t>未満であれば、</w:t>
      </w:r>
      <w:r w:rsidRPr="00787407">
        <w:rPr>
          <w:rFonts w:ascii="Century" w:eastAsia="ＭＳ 明朝" w:hAnsi="Century"/>
          <w:sz w:val="24"/>
          <w:szCs w:val="24"/>
        </w:rPr>
        <w:t>Peg-IFNα2a</w:t>
      </w:r>
      <w:r w:rsidRPr="00787407">
        <w:rPr>
          <w:rFonts w:ascii="Century" w:eastAsia="ＭＳ 明朝" w:hAnsi="Century"/>
          <w:sz w:val="24"/>
          <w:szCs w:val="24"/>
        </w:rPr>
        <w:t>単剤での治療の選択肢があるが（文献</w:t>
      </w:r>
      <w:r w:rsidRPr="00787407">
        <w:rPr>
          <w:rFonts w:ascii="Century" w:eastAsia="ＭＳ 明朝" w:hAnsi="Century"/>
          <w:sz w:val="24"/>
          <w:szCs w:val="24"/>
        </w:rPr>
        <w:t>2</w:t>
      </w:r>
      <w:r w:rsidRPr="00787407">
        <w:rPr>
          <w:rFonts w:ascii="Century" w:eastAsia="ＭＳ 明朝" w:hAnsi="Century"/>
          <w:sz w:val="24"/>
          <w:szCs w:val="24"/>
        </w:rPr>
        <w:t>）、</w:t>
      </w:r>
      <w:r w:rsidRPr="00787407">
        <w:rPr>
          <w:rFonts w:ascii="Century" w:eastAsia="ＭＳ 明朝" w:hAnsi="Century"/>
          <w:sz w:val="24"/>
          <w:szCs w:val="24"/>
        </w:rPr>
        <w:t>DAA</w:t>
      </w:r>
      <w:r w:rsidRPr="00787407">
        <w:rPr>
          <w:rFonts w:ascii="Century" w:eastAsia="ＭＳ 明朝" w:hAnsi="Century"/>
          <w:sz w:val="24"/>
          <w:szCs w:val="24"/>
        </w:rPr>
        <w:t>による治療に比べて</w:t>
      </w:r>
      <w:r w:rsidRPr="00787407">
        <w:rPr>
          <w:rFonts w:ascii="Century" w:eastAsia="ＭＳ 明朝" w:hAnsi="Century"/>
          <w:sz w:val="24"/>
          <w:szCs w:val="24"/>
        </w:rPr>
        <w:t>SVR</w:t>
      </w:r>
      <w:r w:rsidRPr="00787407">
        <w:rPr>
          <w:rFonts w:ascii="Century" w:eastAsia="ＭＳ 明朝" w:hAnsi="Century"/>
          <w:sz w:val="24"/>
          <w:szCs w:val="24"/>
        </w:rPr>
        <w:t>達成率は低い</w:t>
      </w:r>
      <w:r w:rsidR="00787407">
        <w:rPr>
          <w:rFonts w:ascii="Century" w:eastAsia="ＭＳ 明朝" w:hAnsi="Century" w:hint="eastAsia"/>
          <w:sz w:val="24"/>
          <w:szCs w:val="24"/>
        </w:rPr>
        <w:t>。</w:t>
      </w:r>
    </w:p>
    <w:p w:rsidR="00DC7B52" w:rsidRPr="00787407" w:rsidRDefault="00DC7B52" w:rsidP="00DC7B52">
      <w:pPr>
        <w:pStyle w:val="a3"/>
        <w:numPr>
          <w:ilvl w:val="0"/>
          <w:numId w:val="12"/>
        </w:numPr>
        <w:ind w:leftChars="0"/>
        <w:rPr>
          <w:rFonts w:ascii="Century" w:eastAsia="ＭＳ 明朝" w:hAnsi="Century"/>
          <w:sz w:val="24"/>
          <w:szCs w:val="24"/>
        </w:rPr>
      </w:pPr>
      <w:r w:rsidRPr="00787407">
        <w:rPr>
          <w:rFonts w:ascii="Century" w:eastAsia="ＭＳ 明朝" w:hAnsi="Century"/>
          <w:sz w:val="24"/>
          <w:szCs w:val="24"/>
        </w:rPr>
        <w:t>腎移植後に腎機能が回復し</w:t>
      </w:r>
      <w:r w:rsidRPr="00787407">
        <w:rPr>
          <w:rFonts w:ascii="Century" w:eastAsia="ＭＳ 明朝" w:hAnsi="Century"/>
          <w:sz w:val="24"/>
          <w:szCs w:val="24"/>
        </w:rPr>
        <w:t>DAA+RBV</w:t>
      </w:r>
      <w:r w:rsidRPr="00787407">
        <w:rPr>
          <w:rFonts w:ascii="Century" w:eastAsia="ＭＳ 明朝" w:hAnsi="Century"/>
          <w:sz w:val="24"/>
          <w:szCs w:val="24"/>
        </w:rPr>
        <w:t>による治療を受け</w:t>
      </w:r>
      <w:r w:rsidRPr="00787407">
        <w:rPr>
          <w:rFonts w:ascii="Century" w:eastAsia="ＭＳ 明朝" w:hAnsi="Century"/>
          <w:sz w:val="24"/>
          <w:szCs w:val="24"/>
        </w:rPr>
        <w:t>SVR</w:t>
      </w:r>
      <w:r w:rsidRPr="00787407">
        <w:rPr>
          <w:rFonts w:ascii="Century" w:eastAsia="ＭＳ 明朝" w:hAnsi="Century"/>
          <w:sz w:val="24"/>
          <w:szCs w:val="24"/>
        </w:rPr>
        <w:t>に至る可能性は大きい。しかし、ドナーとの体格差により移植後に</w:t>
      </w:r>
      <w:r w:rsidRPr="00787407">
        <w:rPr>
          <w:rFonts w:ascii="Century" w:eastAsia="ＭＳ 明朝" w:hAnsi="Century"/>
          <w:sz w:val="24"/>
          <w:szCs w:val="24"/>
        </w:rPr>
        <w:t>CCr 50mL/</w:t>
      </w:r>
      <w:r w:rsidRPr="00787407">
        <w:rPr>
          <w:rFonts w:ascii="Century" w:eastAsia="ＭＳ 明朝" w:hAnsi="Century"/>
          <w:sz w:val="24"/>
          <w:szCs w:val="24"/>
        </w:rPr>
        <w:t>分を超える移植腎機能が期待できないときには、移植後治療ができないことを考慮すべきである。</w:t>
      </w:r>
    </w:p>
    <w:p w:rsidR="00DC7B52" w:rsidRDefault="00DC7B52" w:rsidP="00DC7B52">
      <w:pPr>
        <w:rPr>
          <w:rFonts w:ascii="Century" w:eastAsia="ＭＳ 明朝" w:hAnsi="Century"/>
          <w:sz w:val="24"/>
          <w:szCs w:val="24"/>
        </w:rPr>
      </w:pPr>
    </w:p>
    <w:p w:rsidR="00787407" w:rsidRDefault="00787407" w:rsidP="00DC7B52">
      <w:pPr>
        <w:rPr>
          <w:rFonts w:ascii="Century" w:eastAsia="ＭＳ 明朝" w:hAnsi="Century"/>
          <w:sz w:val="24"/>
          <w:szCs w:val="24"/>
        </w:rPr>
      </w:pPr>
    </w:p>
    <w:p w:rsidR="00787407" w:rsidRDefault="00787407" w:rsidP="00DC7B52">
      <w:pPr>
        <w:rPr>
          <w:rFonts w:ascii="Century" w:eastAsia="ＭＳ 明朝" w:hAnsi="Century"/>
          <w:sz w:val="24"/>
          <w:szCs w:val="24"/>
        </w:rPr>
      </w:pPr>
    </w:p>
    <w:p w:rsidR="00787407" w:rsidRDefault="00787407" w:rsidP="00DC7B52">
      <w:pPr>
        <w:rPr>
          <w:rFonts w:ascii="Century" w:eastAsia="ＭＳ 明朝" w:hAnsi="Century"/>
          <w:sz w:val="24"/>
          <w:szCs w:val="24"/>
        </w:rPr>
      </w:pPr>
    </w:p>
    <w:p w:rsidR="00787407" w:rsidRDefault="00787407" w:rsidP="00DC7B52">
      <w:pPr>
        <w:rPr>
          <w:rFonts w:ascii="Century" w:eastAsia="ＭＳ 明朝" w:hAnsi="Century"/>
          <w:sz w:val="24"/>
          <w:szCs w:val="24"/>
        </w:rPr>
      </w:pPr>
    </w:p>
    <w:p w:rsidR="00787407" w:rsidRDefault="00787407" w:rsidP="00DC7B52">
      <w:pPr>
        <w:rPr>
          <w:rFonts w:ascii="Century" w:eastAsia="ＭＳ 明朝" w:hAnsi="Century"/>
          <w:sz w:val="24"/>
          <w:szCs w:val="24"/>
        </w:rPr>
      </w:pPr>
    </w:p>
    <w:p w:rsidR="00787407" w:rsidRPr="00DC7B52" w:rsidRDefault="00787407" w:rsidP="00DC7B52">
      <w:pPr>
        <w:rPr>
          <w:rFonts w:ascii="Century" w:eastAsia="ＭＳ 明朝" w:hAnsi="Century"/>
          <w:sz w:val="24"/>
          <w:szCs w:val="24"/>
        </w:rPr>
      </w:pPr>
    </w:p>
    <w:p w:rsidR="00DC7B52" w:rsidRPr="00787407" w:rsidRDefault="00DC7B52" w:rsidP="00DC7B52">
      <w:pPr>
        <w:rPr>
          <w:rFonts w:ascii="Century" w:eastAsia="ＭＳ 明朝" w:hAnsi="Century"/>
          <w:b/>
          <w:sz w:val="24"/>
          <w:szCs w:val="24"/>
        </w:rPr>
      </w:pPr>
      <w:r w:rsidRPr="00787407">
        <w:rPr>
          <w:rFonts w:ascii="ＭＳ 明朝" w:eastAsia="ＭＳ 明朝" w:hAnsi="ＭＳ 明朝" w:cs="ＭＳ 明朝" w:hint="eastAsia"/>
          <w:b/>
          <w:sz w:val="24"/>
          <w:szCs w:val="24"/>
        </w:rPr>
        <w:lastRenderedPageBreak/>
        <w:t>Ⅱ</w:t>
      </w:r>
      <w:r w:rsidRPr="00787407">
        <w:rPr>
          <w:rFonts w:ascii="Century" w:eastAsia="ＭＳ 明朝" w:hAnsi="Century"/>
          <w:b/>
          <w:sz w:val="24"/>
          <w:szCs w:val="24"/>
        </w:rPr>
        <w:t xml:space="preserve">. </w:t>
      </w:r>
      <w:r w:rsidRPr="00787407">
        <w:rPr>
          <w:rFonts w:ascii="Century" w:eastAsia="ＭＳ 明朝" w:hAnsi="Century"/>
          <w:b/>
          <w:sz w:val="24"/>
          <w:szCs w:val="24"/>
        </w:rPr>
        <w:t>献腎移植の場合</w:t>
      </w:r>
      <w:r w:rsidRPr="00787407">
        <w:rPr>
          <w:rFonts w:ascii="Century" w:eastAsia="ＭＳ 明朝" w:hAnsi="Century"/>
          <w:b/>
          <w:sz w:val="24"/>
          <w:szCs w:val="24"/>
        </w:rPr>
        <w:t xml:space="preserve"> </w:t>
      </w:r>
    </w:p>
    <w:p w:rsidR="00DC7B52" w:rsidRPr="00787407" w:rsidRDefault="00DC7B52" w:rsidP="00DC7B52">
      <w:pPr>
        <w:rPr>
          <w:rFonts w:ascii="Century" w:eastAsia="ＭＳ 明朝" w:hAnsi="Century"/>
          <w:b/>
          <w:sz w:val="24"/>
          <w:szCs w:val="24"/>
        </w:rPr>
      </w:pPr>
      <w:r w:rsidRPr="00787407">
        <w:rPr>
          <w:rFonts w:ascii="Century" w:eastAsia="ＭＳ 明朝" w:hAnsi="Century"/>
          <w:b/>
          <w:sz w:val="24"/>
          <w:szCs w:val="24"/>
        </w:rPr>
        <w:t>C</w:t>
      </w:r>
      <w:r w:rsidRPr="00787407">
        <w:rPr>
          <w:rFonts w:ascii="Century" w:eastAsia="ＭＳ 明朝" w:hAnsi="Century"/>
          <w:b/>
          <w:sz w:val="24"/>
          <w:szCs w:val="24"/>
        </w:rPr>
        <w:t>型肝炎抗体陽性ドナーの取り扱い</w:t>
      </w:r>
    </w:p>
    <w:p w:rsidR="00787407" w:rsidRPr="00787407" w:rsidRDefault="00DC7B52" w:rsidP="00787407">
      <w:pPr>
        <w:pStyle w:val="a3"/>
        <w:numPr>
          <w:ilvl w:val="0"/>
          <w:numId w:val="13"/>
        </w:numPr>
        <w:ind w:leftChars="0"/>
        <w:rPr>
          <w:rFonts w:ascii="Century" w:eastAsia="ＭＳ 明朝" w:hAnsi="Century"/>
          <w:sz w:val="24"/>
          <w:szCs w:val="24"/>
        </w:rPr>
      </w:pPr>
      <w:r w:rsidRPr="00787407">
        <w:rPr>
          <w:rFonts w:ascii="Century" w:eastAsia="ＭＳ 明朝" w:hAnsi="Century"/>
          <w:sz w:val="24"/>
          <w:szCs w:val="24"/>
        </w:rPr>
        <w:t>移植前にドナーの</w:t>
      </w:r>
      <w:r w:rsidRPr="00787407">
        <w:rPr>
          <w:rFonts w:ascii="Century" w:eastAsia="ＭＳ 明朝" w:hAnsi="Century"/>
          <w:sz w:val="24"/>
          <w:szCs w:val="24"/>
        </w:rPr>
        <w:t>HCV-RNA</w:t>
      </w:r>
      <w:r w:rsidRPr="00787407">
        <w:rPr>
          <w:rFonts w:ascii="Century" w:eastAsia="ＭＳ 明朝" w:hAnsi="Century"/>
          <w:sz w:val="24"/>
          <w:szCs w:val="24"/>
        </w:rPr>
        <w:t>を確認する。陰性であればそのまま移植可能である。陽性であれば、ゲノタイプを確認し、同じゲノタイプの</w:t>
      </w:r>
      <w:r w:rsidRPr="00787407">
        <w:rPr>
          <w:rFonts w:ascii="Century" w:eastAsia="ＭＳ 明朝" w:hAnsi="Century"/>
          <w:sz w:val="24"/>
          <w:szCs w:val="24"/>
        </w:rPr>
        <w:t xml:space="preserve"> C</w:t>
      </w:r>
      <w:r w:rsidRPr="00787407">
        <w:rPr>
          <w:rFonts w:ascii="Century" w:eastAsia="ＭＳ 明朝" w:hAnsi="Century"/>
          <w:sz w:val="24"/>
          <w:szCs w:val="24"/>
        </w:rPr>
        <w:t>型肝炎抗体陽性、</w:t>
      </w:r>
      <w:r w:rsidRPr="00787407">
        <w:rPr>
          <w:rFonts w:ascii="Century" w:eastAsia="ＭＳ 明朝" w:hAnsi="Century"/>
          <w:sz w:val="24"/>
          <w:szCs w:val="24"/>
        </w:rPr>
        <w:t>HCV-RNA</w:t>
      </w:r>
      <w:r w:rsidRPr="00787407">
        <w:rPr>
          <w:rFonts w:ascii="Century" w:eastAsia="ＭＳ 明朝" w:hAnsi="Century"/>
          <w:sz w:val="24"/>
          <w:szCs w:val="24"/>
        </w:rPr>
        <w:t>陽性レシピエントへは移植可能である。</w:t>
      </w:r>
    </w:p>
    <w:p w:rsidR="00DC7B52" w:rsidRPr="00787407" w:rsidRDefault="00DC7B52" w:rsidP="00787407">
      <w:pPr>
        <w:pStyle w:val="a3"/>
        <w:numPr>
          <w:ilvl w:val="0"/>
          <w:numId w:val="13"/>
        </w:numPr>
        <w:ind w:leftChars="0"/>
        <w:rPr>
          <w:rFonts w:ascii="Century" w:eastAsia="ＭＳ 明朝" w:hAnsi="Century"/>
          <w:sz w:val="24"/>
          <w:szCs w:val="24"/>
        </w:rPr>
      </w:pPr>
      <w:r w:rsidRPr="00787407">
        <w:rPr>
          <w:rFonts w:ascii="Century" w:eastAsia="ＭＳ 明朝" w:hAnsi="Century"/>
          <w:sz w:val="24"/>
          <w:szCs w:val="24"/>
        </w:rPr>
        <w:t>献腎移植では</w:t>
      </w:r>
      <w:r w:rsidRPr="00787407">
        <w:rPr>
          <w:rFonts w:ascii="Century" w:eastAsia="ＭＳ 明朝" w:hAnsi="Century"/>
          <w:sz w:val="24"/>
          <w:szCs w:val="24"/>
        </w:rPr>
        <w:t>C</w:t>
      </w:r>
      <w:r w:rsidRPr="00787407">
        <w:rPr>
          <w:rFonts w:ascii="Century" w:eastAsia="ＭＳ 明朝" w:hAnsi="Century"/>
          <w:sz w:val="24"/>
          <w:szCs w:val="24"/>
        </w:rPr>
        <w:t>型肝炎抗体陽性ドナーに対して、</w:t>
      </w:r>
      <w:r w:rsidRPr="00787407">
        <w:rPr>
          <w:rFonts w:ascii="Century" w:eastAsia="ＭＳ 明朝" w:hAnsi="Century"/>
          <w:sz w:val="24"/>
          <w:szCs w:val="24"/>
        </w:rPr>
        <w:t>HCV-RNA</w:t>
      </w:r>
      <w:r w:rsidRPr="00787407">
        <w:rPr>
          <w:rFonts w:ascii="Century" w:eastAsia="ＭＳ 明朝" w:hAnsi="Century"/>
          <w:sz w:val="24"/>
          <w:szCs w:val="24"/>
        </w:rPr>
        <w:t>やゲノタイプを測定する時間がないのが通常である。ゲノタイプが不明であるドナー腎を</w:t>
      </w:r>
      <w:r w:rsidRPr="00787407">
        <w:rPr>
          <w:rFonts w:ascii="Century" w:eastAsia="ＭＳ 明朝" w:hAnsi="Century"/>
          <w:sz w:val="24"/>
          <w:szCs w:val="24"/>
        </w:rPr>
        <w:t>HCV</w:t>
      </w:r>
      <w:r w:rsidRPr="00787407">
        <w:rPr>
          <w:rFonts w:ascii="Century" w:eastAsia="ＭＳ 明朝" w:hAnsi="Century"/>
          <w:sz w:val="24"/>
          <w:szCs w:val="24"/>
        </w:rPr>
        <w:t>抗体陽性、</w:t>
      </w:r>
      <w:r w:rsidRPr="00787407">
        <w:rPr>
          <w:rFonts w:ascii="Century" w:eastAsia="ＭＳ 明朝" w:hAnsi="Century"/>
          <w:sz w:val="24"/>
          <w:szCs w:val="24"/>
        </w:rPr>
        <w:t>HCV-RNA</w:t>
      </w:r>
      <w:r w:rsidRPr="00787407">
        <w:rPr>
          <w:rFonts w:ascii="Century" w:eastAsia="ＭＳ 明朝" w:hAnsi="Century"/>
          <w:sz w:val="24"/>
          <w:szCs w:val="24"/>
        </w:rPr>
        <w:t>陰性レシピエントには移植するべきではない。</w:t>
      </w:r>
    </w:p>
    <w:p w:rsidR="00DC7B52" w:rsidRPr="00DC7B52" w:rsidRDefault="00DC7B52" w:rsidP="00DC7B52">
      <w:pPr>
        <w:rPr>
          <w:rFonts w:ascii="Century" w:eastAsia="ＭＳ 明朝" w:hAnsi="Century"/>
          <w:sz w:val="24"/>
          <w:szCs w:val="24"/>
        </w:rPr>
      </w:pPr>
    </w:p>
    <w:p w:rsidR="00787407" w:rsidRDefault="00DC7B52" w:rsidP="00DC7B52">
      <w:pPr>
        <w:rPr>
          <w:rFonts w:ascii="Century" w:eastAsia="ＭＳ 明朝" w:hAnsi="Century"/>
          <w:b/>
          <w:sz w:val="24"/>
          <w:szCs w:val="24"/>
        </w:rPr>
      </w:pPr>
      <w:r w:rsidRPr="00787407">
        <w:rPr>
          <w:rFonts w:ascii="Century" w:eastAsia="ＭＳ 明朝" w:hAnsi="Century"/>
          <w:b/>
          <w:sz w:val="24"/>
          <w:szCs w:val="24"/>
        </w:rPr>
        <w:t>C</w:t>
      </w:r>
      <w:r w:rsidRPr="00787407">
        <w:rPr>
          <w:rFonts w:ascii="Century" w:eastAsia="ＭＳ 明朝" w:hAnsi="Century"/>
          <w:b/>
          <w:sz w:val="24"/>
          <w:szCs w:val="24"/>
        </w:rPr>
        <w:t>型肝炎抗体陽性レシピエントの取り扱い</w:t>
      </w:r>
    </w:p>
    <w:p w:rsidR="00787407" w:rsidRPr="00787407" w:rsidRDefault="00DC7B52" w:rsidP="00787407">
      <w:pPr>
        <w:pStyle w:val="a3"/>
        <w:numPr>
          <w:ilvl w:val="0"/>
          <w:numId w:val="14"/>
        </w:numPr>
        <w:ind w:leftChars="0"/>
        <w:rPr>
          <w:rFonts w:ascii="Century" w:eastAsia="ＭＳ 明朝" w:hAnsi="Century"/>
          <w:b/>
          <w:sz w:val="24"/>
          <w:szCs w:val="24"/>
        </w:rPr>
      </w:pPr>
      <w:r w:rsidRPr="00787407">
        <w:rPr>
          <w:rFonts w:ascii="Century" w:eastAsia="ＭＳ 明朝" w:hAnsi="Century"/>
          <w:sz w:val="24"/>
          <w:szCs w:val="24"/>
        </w:rPr>
        <w:t>C</w:t>
      </w:r>
      <w:r w:rsidRPr="00787407">
        <w:rPr>
          <w:rFonts w:ascii="Century" w:eastAsia="ＭＳ 明朝" w:hAnsi="Century"/>
          <w:sz w:val="24"/>
          <w:szCs w:val="24"/>
        </w:rPr>
        <w:t>型肝炎抗体陽性、</w:t>
      </w:r>
      <w:r w:rsidRPr="00787407">
        <w:rPr>
          <w:rFonts w:ascii="Century" w:eastAsia="ＭＳ 明朝" w:hAnsi="Century"/>
          <w:sz w:val="24"/>
          <w:szCs w:val="24"/>
        </w:rPr>
        <w:t>HCV-RNA</w:t>
      </w:r>
      <w:r w:rsidRPr="00787407">
        <w:rPr>
          <w:rFonts w:ascii="Century" w:eastAsia="ＭＳ 明朝" w:hAnsi="Century"/>
          <w:sz w:val="24"/>
          <w:szCs w:val="24"/>
        </w:rPr>
        <w:t>陽性レシピエントに関しては、原則的に移植手術を受ける前に肝炎治療専門医に相談して治療を受けることを移植の条件とする。欧米では、</w:t>
      </w:r>
      <w:r w:rsidRPr="00787407">
        <w:rPr>
          <w:rFonts w:ascii="Century" w:eastAsia="ＭＳ 明朝" w:hAnsi="Century"/>
          <w:sz w:val="24"/>
          <w:szCs w:val="24"/>
        </w:rPr>
        <w:t>C</w:t>
      </w:r>
      <w:r w:rsidRPr="00787407">
        <w:rPr>
          <w:rFonts w:ascii="Century" w:eastAsia="ＭＳ 明朝" w:hAnsi="Century"/>
          <w:sz w:val="24"/>
          <w:szCs w:val="24"/>
        </w:rPr>
        <w:t>型肝炎抗体陽性ドナーから</w:t>
      </w:r>
      <w:r w:rsidRPr="00787407">
        <w:rPr>
          <w:rFonts w:ascii="Century" w:eastAsia="ＭＳ 明朝" w:hAnsi="Century"/>
          <w:sz w:val="24"/>
          <w:szCs w:val="24"/>
        </w:rPr>
        <w:t>C</w:t>
      </w:r>
      <w:r w:rsidRPr="00787407">
        <w:rPr>
          <w:rFonts w:ascii="Century" w:eastAsia="ＭＳ 明朝" w:hAnsi="Century"/>
          <w:sz w:val="24"/>
          <w:szCs w:val="24"/>
        </w:rPr>
        <w:t>型肝炎陽性レシピエントへの献腎移植により、待機期間を短くして腎不全からの脱却をまず優先することがあるが（文献</w:t>
      </w:r>
      <w:r w:rsidRPr="00787407">
        <w:rPr>
          <w:rFonts w:ascii="Century" w:eastAsia="ＭＳ 明朝" w:hAnsi="Century"/>
          <w:sz w:val="24"/>
          <w:szCs w:val="24"/>
        </w:rPr>
        <w:t>3</w:t>
      </w:r>
      <w:r w:rsidRPr="00787407">
        <w:rPr>
          <w:rFonts w:ascii="Century" w:eastAsia="ＭＳ 明朝" w:hAnsi="Century"/>
          <w:sz w:val="24"/>
          <w:szCs w:val="24"/>
        </w:rPr>
        <w:t>）、献腎移植の待機期間が長い本邦では、献腎移植においても移植前に</w:t>
      </w:r>
      <w:r w:rsidRPr="00787407">
        <w:rPr>
          <w:rFonts w:ascii="Century" w:eastAsia="ＭＳ 明朝" w:hAnsi="Century"/>
          <w:sz w:val="24"/>
          <w:szCs w:val="24"/>
        </w:rPr>
        <w:t>DAA</w:t>
      </w:r>
      <w:r w:rsidRPr="00787407">
        <w:rPr>
          <w:rFonts w:ascii="Century" w:eastAsia="ＭＳ 明朝" w:hAnsi="Century"/>
          <w:sz w:val="24"/>
          <w:szCs w:val="24"/>
        </w:rPr>
        <w:t>による治療をすべきと考える。</w:t>
      </w:r>
    </w:p>
    <w:p w:rsidR="00787407" w:rsidRPr="00787407" w:rsidRDefault="00DC7B52" w:rsidP="00DC7B52">
      <w:pPr>
        <w:pStyle w:val="a3"/>
        <w:numPr>
          <w:ilvl w:val="0"/>
          <w:numId w:val="14"/>
        </w:numPr>
        <w:ind w:leftChars="0"/>
        <w:rPr>
          <w:rFonts w:ascii="Century" w:eastAsia="ＭＳ 明朝" w:hAnsi="Century"/>
          <w:b/>
          <w:sz w:val="24"/>
          <w:szCs w:val="24"/>
        </w:rPr>
      </w:pPr>
      <w:r w:rsidRPr="00787407">
        <w:rPr>
          <w:rFonts w:ascii="Century" w:eastAsia="ＭＳ 明朝" w:hAnsi="Century"/>
          <w:sz w:val="24"/>
          <w:szCs w:val="24"/>
        </w:rPr>
        <w:t>移植医は、レシピエント候補者が定期検査で</w:t>
      </w:r>
      <w:r w:rsidRPr="00787407">
        <w:rPr>
          <w:rFonts w:ascii="Century" w:eastAsia="ＭＳ 明朝" w:hAnsi="Century"/>
          <w:sz w:val="24"/>
          <w:szCs w:val="24"/>
        </w:rPr>
        <w:t>HCV</w:t>
      </w:r>
      <w:r w:rsidRPr="00787407">
        <w:rPr>
          <w:rFonts w:ascii="Century" w:eastAsia="ＭＳ 明朝" w:hAnsi="Century"/>
          <w:sz w:val="24"/>
          <w:szCs w:val="24"/>
        </w:rPr>
        <w:t>抗体が陰性であることを確認する必要がある。</w:t>
      </w:r>
      <w:r w:rsidRPr="00787407">
        <w:rPr>
          <w:rFonts w:ascii="Century" w:eastAsia="ＭＳ 明朝" w:hAnsi="Century"/>
          <w:sz w:val="24"/>
          <w:szCs w:val="24"/>
        </w:rPr>
        <w:t>(</w:t>
      </w:r>
      <w:r w:rsidRPr="00787407">
        <w:rPr>
          <w:rFonts w:ascii="Century" w:eastAsia="ＭＳ 明朝" w:hAnsi="Century"/>
          <w:sz w:val="24"/>
          <w:szCs w:val="24"/>
        </w:rPr>
        <w:t>透析患者であれば透析施設との連携が望ましい。</w:t>
      </w:r>
      <w:r w:rsidRPr="00787407">
        <w:rPr>
          <w:rFonts w:ascii="Century" w:eastAsia="ＭＳ 明朝" w:hAnsi="Century"/>
          <w:sz w:val="24"/>
          <w:szCs w:val="24"/>
        </w:rPr>
        <w:t>)</w:t>
      </w:r>
    </w:p>
    <w:p w:rsidR="00787407" w:rsidRPr="00787407" w:rsidRDefault="00DC7B52" w:rsidP="00DC7B52">
      <w:pPr>
        <w:pStyle w:val="a3"/>
        <w:numPr>
          <w:ilvl w:val="0"/>
          <w:numId w:val="14"/>
        </w:numPr>
        <w:ind w:leftChars="0"/>
        <w:rPr>
          <w:rFonts w:ascii="Century" w:eastAsia="ＭＳ 明朝" w:hAnsi="Century"/>
          <w:b/>
          <w:sz w:val="24"/>
          <w:szCs w:val="24"/>
        </w:rPr>
      </w:pPr>
      <w:r w:rsidRPr="00787407">
        <w:rPr>
          <w:rFonts w:ascii="Century" w:eastAsia="ＭＳ 明朝" w:hAnsi="Century"/>
          <w:sz w:val="24"/>
          <w:szCs w:val="24"/>
        </w:rPr>
        <w:t>移植医は、</w:t>
      </w:r>
      <w:r w:rsidRPr="00787407">
        <w:rPr>
          <w:rFonts w:ascii="Century" w:eastAsia="ＭＳ 明朝" w:hAnsi="Century"/>
          <w:sz w:val="24"/>
          <w:szCs w:val="24"/>
        </w:rPr>
        <w:t>HCV</w:t>
      </w:r>
      <w:r w:rsidRPr="00787407">
        <w:rPr>
          <w:rFonts w:ascii="Century" w:eastAsia="ＭＳ 明朝" w:hAnsi="Century"/>
          <w:sz w:val="24"/>
          <w:szCs w:val="24"/>
        </w:rPr>
        <w:t>抗体陽性、かつ</w:t>
      </w:r>
      <w:r w:rsidRPr="00787407">
        <w:rPr>
          <w:rFonts w:ascii="Century" w:eastAsia="ＭＳ 明朝" w:hAnsi="Century"/>
          <w:sz w:val="24"/>
          <w:szCs w:val="24"/>
        </w:rPr>
        <w:t>HCV-RNA</w:t>
      </w:r>
      <w:r w:rsidRPr="00787407">
        <w:rPr>
          <w:rFonts w:ascii="Century" w:eastAsia="ＭＳ 明朝" w:hAnsi="Century"/>
          <w:sz w:val="24"/>
          <w:szCs w:val="24"/>
        </w:rPr>
        <w:t>陰性レシピエントを把握しておくべきである。</w:t>
      </w:r>
      <w:r w:rsidRPr="00787407">
        <w:rPr>
          <w:rFonts w:ascii="Century" w:eastAsia="ＭＳ 明朝" w:hAnsi="Century"/>
          <w:sz w:val="24"/>
          <w:szCs w:val="24"/>
        </w:rPr>
        <w:t>(</w:t>
      </w:r>
      <w:r w:rsidRPr="00787407">
        <w:rPr>
          <w:rFonts w:ascii="Century" w:eastAsia="ＭＳ 明朝" w:hAnsi="Century"/>
          <w:sz w:val="24"/>
          <w:szCs w:val="24"/>
        </w:rPr>
        <w:t>透析患者であれば透析施設との連携が望ましい。</w:t>
      </w:r>
      <w:r w:rsidRPr="00787407">
        <w:rPr>
          <w:rFonts w:ascii="Century" w:eastAsia="ＭＳ 明朝" w:hAnsi="Century"/>
          <w:sz w:val="24"/>
          <w:szCs w:val="24"/>
        </w:rPr>
        <w:t>)</w:t>
      </w:r>
    </w:p>
    <w:p w:rsidR="00787407" w:rsidRPr="00787407" w:rsidRDefault="00DC7B52" w:rsidP="00DC7B52">
      <w:pPr>
        <w:pStyle w:val="a3"/>
        <w:numPr>
          <w:ilvl w:val="0"/>
          <w:numId w:val="14"/>
        </w:numPr>
        <w:ind w:leftChars="0"/>
        <w:rPr>
          <w:rFonts w:ascii="Century" w:eastAsia="ＭＳ 明朝" w:hAnsi="Century"/>
          <w:b/>
          <w:sz w:val="24"/>
          <w:szCs w:val="24"/>
        </w:rPr>
      </w:pPr>
      <w:r w:rsidRPr="00787407">
        <w:rPr>
          <w:rFonts w:ascii="Century" w:eastAsia="ＭＳ 明朝" w:hAnsi="Century"/>
          <w:sz w:val="24"/>
          <w:szCs w:val="24"/>
        </w:rPr>
        <w:t>ゲノタイプ</w:t>
      </w:r>
      <w:r w:rsidRPr="00787407">
        <w:rPr>
          <w:rFonts w:ascii="Century" w:eastAsia="ＭＳ 明朝" w:hAnsi="Century"/>
          <w:sz w:val="24"/>
          <w:szCs w:val="24"/>
        </w:rPr>
        <w:t>1</w:t>
      </w:r>
      <w:r w:rsidRPr="00787407">
        <w:rPr>
          <w:rFonts w:ascii="Century" w:eastAsia="ＭＳ 明朝" w:hAnsi="Century"/>
          <w:sz w:val="24"/>
          <w:szCs w:val="24"/>
        </w:rPr>
        <w:t>型例</w:t>
      </w:r>
    </w:p>
    <w:p w:rsidR="00787407" w:rsidRDefault="00DC7B52" w:rsidP="00787407">
      <w:pPr>
        <w:pStyle w:val="a3"/>
        <w:numPr>
          <w:ilvl w:val="0"/>
          <w:numId w:val="15"/>
        </w:numPr>
        <w:ind w:leftChars="0"/>
        <w:rPr>
          <w:rFonts w:ascii="Century" w:eastAsia="ＭＳ 明朝" w:hAnsi="Century"/>
          <w:sz w:val="24"/>
          <w:szCs w:val="24"/>
        </w:rPr>
      </w:pPr>
      <w:r w:rsidRPr="00787407">
        <w:rPr>
          <w:rFonts w:ascii="Century" w:eastAsia="ＭＳ 明朝" w:hAnsi="Century"/>
          <w:sz w:val="24"/>
          <w:szCs w:val="24"/>
        </w:rPr>
        <w:t>移植後の免疫抑制薬による</w:t>
      </w:r>
      <w:r w:rsidRPr="00787407">
        <w:rPr>
          <w:rFonts w:ascii="Century" w:eastAsia="ＭＳ 明朝" w:hAnsi="Century"/>
          <w:sz w:val="24"/>
          <w:szCs w:val="24"/>
        </w:rPr>
        <w:t>HCV</w:t>
      </w:r>
      <w:r w:rsidRPr="00787407">
        <w:rPr>
          <w:rFonts w:ascii="Century" w:eastAsia="ＭＳ 明朝" w:hAnsi="Century"/>
          <w:sz w:val="24"/>
          <w:szCs w:val="24"/>
        </w:rPr>
        <w:t>ウイルス複製増加を考え、移植前に</w:t>
      </w:r>
      <w:r w:rsidRPr="00787407">
        <w:rPr>
          <w:rFonts w:ascii="Century" w:eastAsia="ＭＳ 明朝" w:hAnsi="Century"/>
          <w:sz w:val="24"/>
          <w:szCs w:val="24"/>
        </w:rPr>
        <w:t>DAA</w:t>
      </w:r>
      <w:r w:rsidRPr="00787407">
        <w:rPr>
          <w:rFonts w:ascii="Century" w:eastAsia="ＭＳ 明朝" w:hAnsi="Century"/>
          <w:sz w:val="24"/>
          <w:szCs w:val="24"/>
        </w:rPr>
        <w:t>による治療を受け</w:t>
      </w:r>
      <w:r w:rsidRPr="00787407">
        <w:rPr>
          <w:rFonts w:ascii="Century" w:eastAsia="ＭＳ 明朝" w:hAnsi="Century"/>
          <w:sz w:val="24"/>
          <w:szCs w:val="24"/>
        </w:rPr>
        <w:t>SVR12</w:t>
      </w:r>
      <w:r w:rsidRPr="00787407">
        <w:rPr>
          <w:rFonts w:ascii="Century" w:eastAsia="ＭＳ 明朝" w:hAnsi="Century"/>
          <w:sz w:val="24"/>
          <w:szCs w:val="24"/>
        </w:rPr>
        <w:t>となることがレシピエント候補として望ましい。</w:t>
      </w:r>
    </w:p>
    <w:p w:rsidR="00787407" w:rsidRDefault="00DC7B52" w:rsidP="00DC7B52">
      <w:pPr>
        <w:pStyle w:val="a3"/>
        <w:numPr>
          <w:ilvl w:val="0"/>
          <w:numId w:val="15"/>
        </w:numPr>
        <w:ind w:leftChars="0"/>
        <w:rPr>
          <w:rFonts w:ascii="Century" w:eastAsia="ＭＳ 明朝" w:hAnsi="Century"/>
          <w:sz w:val="24"/>
          <w:szCs w:val="24"/>
        </w:rPr>
      </w:pPr>
      <w:r w:rsidRPr="00787407">
        <w:rPr>
          <w:rFonts w:ascii="Century" w:eastAsia="ＭＳ 明朝" w:hAnsi="Century"/>
          <w:sz w:val="24"/>
          <w:szCs w:val="24"/>
        </w:rPr>
        <w:t>DAA</w:t>
      </w:r>
      <w:r w:rsidRPr="00787407">
        <w:rPr>
          <w:rFonts w:ascii="Century" w:eastAsia="ＭＳ 明朝" w:hAnsi="Century"/>
          <w:sz w:val="24"/>
          <w:szCs w:val="24"/>
        </w:rPr>
        <w:t>により</w:t>
      </w:r>
      <w:r w:rsidRPr="00787407">
        <w:rPr>
          <w:rFonts w:ascii="Century" w:eastAsia="ＭＳ 明朝" w:hAnsi="Century"/>
          <w:sz w:val="24"/>
          <w:szCs w:val="24"/>
        </w:rPr>
        <w:t>SVR</w:t>
      </w:r>
      <w:r w:rsidRPr="00787407">
        <w:rPr>
          <w:rFonts w:ascii="Century" w:eastAsia="ＭＳ 明朝" w:hAnsi="Century"/>
          <w:sz w:val="24"/>
          <w:szCs w:val="24"/>
        </w:rPr>
        <w:t>に至らなかった場合でも、血液透析や腹膜透析に比べて、腎移植における生命予後は良いため、腎移植を選択すべきである。また、腎移植後に腎機能が回復した場合、異なる種類の</w:t>
      </w:r>
      <w:r w:rsidRPr="00787407">
        <w:rPr>
          <w:rFonts w:ascii="Century" w:eastAsia="ＭＳ 明朝" w:hAnsi="Century"/>
          <w:sz w:val="24"/>
          <w:szCs w:val="24"/>
        </w:rPr>
        <w:t>DAA</w:t>
      </w:r>
      <w:r w:rsidRPr="00787407">
        <w:rPr>
          <w:rFonts w:ascii="Century" w:eastAsia="ＭＳ 明朝" w:hAnsi="Century"/>
          <w:sz w:val="24"/>
          <w:szCs w:val="24"/>
        </w:rPr>
        <w:t>による治療を受け</w:t>
      </w:r>
      <w:r w:rsidRPr="00787407">
        <w:rPr>
          <w:rFonts w:ascii="Century" w:eastAsia="ＭＳ 明朝" w:hAnsi="Century"/>
          <w:sz w:val="24"/>
          <w:szCs w:val="24"/>
        </w:rPr>
        <w:t>SVR</w:t>
      </w:r>
      <w:r w:rsidRPr="00787407">
        <w:rPr>
          <w:rFonts w:ascii="Century" w:eastAsia="ＭＳ 明朝" w:hAnsi="Century"/>
          <w:sz w:val="24"/>
          <w:szCs w:val="24"/>
        </w:rPr>
        <w:t>に至る可能性がある。</w:t>
      </w:r>
    </w:p>
    <w:p w:rsidR="00787407" w:rsidRDefault="00DC7B52" w:rsidP="00DC7B52">
      <w:pPr>
        <w:pStyle w:val="a3"/>
        <w:numPr>
          <w:ilvl w:val="0"/>
          <w:numId w:val="14"/>
        </w:numPr>
        <w:ind w:leftChars="0"/>
        <w:rPr>
          <w:rFonts w:ascii="Century" w:eastAsia="ＭＳ 明朝" w:hAnsi="Century"/>
          <w:sz w:val="24"/>
          <w:szCs w:val="24"/>
        </w:rPr>
      </w:pPr>
      <w:r w:rsidRPr="00787407">
        <w:rPr>
          <w:rFonts w:ascii="Century" w:eastAsia="ＭＳ 明朝" w:hAnsi="Century"/>
          <w:sz w:val="24"/>
          <w:szCs w:val="24"/>
        </w:rPr>
        <w:t>ゲノタイプ</w:t>
      </w:r>
      <w:r w:rsidRPr="00787407">
        <w:rPr>
          <w:rFonts w:ascii="Century" w:eastAsia="ＭＳ 明朝" w:hAnsi="Century"/>
          <w:sz w:val="24"/>
          <w:szCs w:val="24"/>
        </w:rPr>
        <w:t>2</w:t>
      </w:r>
      <w:r w:rsidRPr="00787407">
        <w:rPr>
          <w:rFonts w:ascii="Century" w:eastAsia="ＭＳ 明朝" w:hAnsi="Century"/>
          <w:sz w:val="24"/>
          <w:szCs w:val="24"/>
        </w:rPr>
        <w:t>型症例</w:t>
      </w:r>
    </w:p>
    <w:p w:rsidR="00787407" w:rsidRDefault="00DC7B52" w:rsidP="00787407">
      <w:pPr>
        <w:pStyle w:val="a3"/>
        <w:numPr>
          <w:ilvl w:val="0"/>
          <w:numId w:val="16"/>
        </w:numPr>
        <w:ind w:leftChars="0"/>
        <w:rPr>
          <w:rFonts w:ascii="Century" w:eastAsia="ＭＳ 明朝" w:hAnsi="Century"/>
          <w:sz w:val="24"/>
          <w:szCs w:val="24"/>
        </w:rPr>
      </w:pPr>
      <w:r w:rsidRPr="00787407">
        <w:rPr>
          <w:rFonts w:ascii="Century" w:eastAsia="ＭＳ 明朝" w:hAnsi="Century"/>
          <w:sz w:val="24"/>
          <w:szCs w:val="24"/>
        </w:rPr>
        <w:t>DAA+RBV</w:t>
      </w:r>
      <w:r w:rsidRPr="00787407">
        <w:rPr>
          <w:rFonts w:ascii="Century" w:eastAsia="ＭＳ 明朝" w:hAnsi="Century"/>
          <w:sz w:val="24"/>
          <w:szCs w:val="24"/>
        </w:rPr>
        <w:t>は</w:t>
      </w:r>
      <w:r w:rsidRPr="00787407">
        <w:rPr>
          <w:rFonts w:ascii="Century" w:eastAsia="ＭＳ 明朝" w:hAnsi="Century"/>
          <w:sz w:val="24"/>
          <w:szCs w:val="24"/>
        </w:rPr>
        <w:t>CCr 50mL/</w:t>
      </w:r>
      <w:r w:rsidRPr="00787407">
        <w:rPr>
          <w:rFonts w:ascii="Century" w:eastAsia="ＭＳ 明朝" w:hAnsi="Century"/>
          <w:sz w:val="24"/>
          <w:szCs w:val="24"/>
        </w:rPr>
        <w:t>分未満は慎重投与、</w:t>
      </w:r>
      <w:r w:rsidRPr="00787407">
        <w:rPr>
          <w:rFonts w:ascii="Century" w:eastAsia="ＭＳ 明朝" w:hAnsi="Century"/>
          <w:sz w:val="24"/>
          <w:szCs w:val="24"/>
        </w:rPr>
        <w:t>30mL/</w:t>
      </w:r>
      <w:r w:rsidRPr="00787407">
        <w:rPr>
          <w:rFonts w:ascii="Century" w:eastAsia="ＭＳ 明朝" w:hAnsi="Century"/>
          <w:sz w:val="24"/>
          <w:szCs w:val="24"/>
        </w:rPr>
        <w:t>分未満は禁忌とされている。</w:t>
      </w:r>
      <w:r w:rsidRPr="00787407">
        <w:rPr>
          <w:rFonts w:ascii="Century" w:eastAsia="ＭＳ 明朝" w:hAnsi="Century"/>
          <w:sz w:val="24"/>
          <w:szCs w:val="24"/>
        </w:rPr>
        <w:t>CCr 50mL/</w:t>
      </w:r>
      <w:r w:rsidRPr="00787407">
        <w:rPr>
          <w:rFonts w:ascii="Century" w:eastAsia="ＭＳ 明朝" w:hAnsi="Century"/>
          <w:sz w:val="24"/>
          <w:szCs w:val="24"/>
        </w:rPr>
        <w:t>分以下の時は、</w:t>
      </w:r>
      <w:r w:rsidRPr="00787407">
        <w:rPr>
          <w:rFonts w:ascii="Century" w:eastAsia="ＭＳ 明朝" w:hAnsi="Century"/>
          <w:sz w:val="24"/>
          <w:szCs w:val="24"/>
        </w:rPr>
        <w:t>HCV-PCR</w:t>
      </w:r>
      <w:r w:rsidRPr="00787407">
        <w:rPr>
          <w:rFonts w:ascii="Century" w:eastAsia="ＭＳ 明朝" w:hAnsi="Century"/>
          <w:sz w:val="24"/>
          <w:szCs w:val="24"/>
        </w:rPr>
        <w:t>が</w:t>
      </w:r>
      <w:r w:rsidRPr="00787407">
        <w:rPr>
          <w:rFonts w:ascii="Century" w:eastAsia="ＭＳ 明朝" w:hAnsi="Century"/>
          <w:sz w:val="24"/>
          <w:szCs w:val="24"/>
        </w:rPr>
        <w:t>6.5 LogIU/mL</w:t>
      </w:r>
      <w:r w:rsidRPr="00787407">
        <w:rPr>
          <w:rFonts w:ascii="Century" w:eastAsia="ＭＳ 明朝" w:hAnsi="Century"/>
          <w:sz w:val="24"/>
          <w:szCs w:val="24"/>
        </w:rPr>
        <w:t>未満であれば、</w:t>
      </w:r>
      <w:r w:rsidRPr="00787407">
        <w:rPr>
          <w:rFonts w:ascii="Century" w:eastAsia="ＭＳ 明朝" w:hAnsi="Century"/>
          <w:sz w:val="24"/>
          <w:szCs w:val="24"/>
        </w:rPr>
        <w:t>Peg-IFNα2a</w:t>
      </w:r>
      <w:r w:rsidRPr="00787407">
        <w:rPr>
          <w:rFonts w:ascii="Century" w:eastAsia="ＭＳ 明朝" w:hAnsi="Century"/>
          <w:sz w:val="24"/>
          <w:szCs w:val="24"/>
        </w:rPr>
        <w:t>単剤での治療の選択肢があるが、</w:t>
      </w:r>
      <w:r w:rsidRPr="00787407">
        <w:rPr>
          <w:rFonts w:ascii="Century" w:eastAsia="ＭＳ 明朝" w:hAnsi="Century"/>
          <w:sz w:val="24"/>
          <w:szCs w:val="24"/>
        </w:rPr>
        <w:t>DAA</w:t>
      </w:r>
      <w:r w:rsidRPr="00787407">
        <w:rPr>
          <w:rFonts w:ascii="Century" w:eastAsia="ＭＳ 明朝" w:hAnsi="Century"/>
          <w:sz w:val="24"/>
          <w:szCs w:val="24"/>
        </w:rPr>
        <w:t>による治療に比べて</w:t>
      </w:r>
      <w:r w:rsidRPr="00787407">
        <w:rPr>
          <w:rFonts w:ascii="Century" w:eastAsia="ＭＳ 明朝" w:hAnsi="Century"/>
          <w:sz w:val="24"/>
          <w:szCs w:val="24"/>
        </w:rPr>
        <w:t>SVR</w:t>
      </w:r>
      <w:r w:rsidRPr="00787407">
        <w:rPr>
          <w:rFonts w:ascii="Century" w:eastAsia="ＭＳ 明朝" w:hAnsi="Century"/>
          <w:sz w:val="24"/>
          <w:szCs w:val="24"/>
        </w:rPr>
        <w:t>達成率は低い。</w:t>
      </w:r>
    </w:p>
    <w:p w:rsidR="00DC7B52" w:rsidRPr="00DC7B52" w:rsidRDefault="00DC7B52" w:rsidP="00787407">
      <w:pPr>
        <w:pStyle w:val="a3"/>
        <w:numPr>
          <w:ilvl w:val="0"/>
          <w:numId w:val="16"/>
        </w:numPr>
        <w:ind w:leftChars="0"/>
        <w:rPr>
          <w:rFonts w:ascii="Century" w:eastAsia="ＭＳ 明朝" w:hAnsi="Century"/>
          <w:sz w:val="24"/>
          <w:szCs w:val="24"/>
        </w:rPr>
      </w:pPr>
      <w:r w:rsidRPr="00DC7B52">
        <w:rPr>
          <w:rFonts w:ascii="Century" w:eastAsia="ＭＳ 明朝" w:hAnsi="Century"/>
          <w:sz w:val="24"/>
          <w:szCs w:val="24"/>
        </w:rPr>
        <w:t>腎移植後に腎機能が回復し</w:t>
      </w:r>
      <w:r w:rsidRPr="00DC7B52">
        <w:rPr>
          <w:rFonts w:ascii="Century" w:eastAsia="ＭＳ 明朝" w:hAnsi="Century"/>
          <w:sz w:val="24"/>
          <w:szCs w:val="24"/>
        </w:rPr>
        <w:t>DAA+RBV</w:t>
      </w:r>
      <w:r w:rsidRPr="00DC7B52">
        <w:rPr>
          <w:rFonts w:ascii="Century" w:eastAsia="ＭＳ 明朝" w:hAnsi="Century"/>
          <w:sz w:val="24"/>
          <w:szCs w:val="24"/>
        </w:rPr>
        <w:t>による治療を受け</w:t>
      </w:r>
      <w:r w:rsidRPr="00DC7B52">
        <w:rPr>
          <w:rFonts w:ascii="Century" w:eastAsia="ＭＳ 明朝" w:hAnsi="Century"/>
          <w:sz w:val="24"/>
          <w:szCs w:val="24"/>
        </w:rPr>
        <w:t>SVR</w:t>
      </w:r>
      <w:r w:rsidRPr="00DC7B52">
        <w:rPr>
          <w:rFonts w:ascii="Century" w:eastAsia="ＭＳ 明朝" w:hAnsi="Century"/>
          <w:sz w:val="24"/>
          <w:szCs w:val="24"/>
        </w:rPr>
        <w:t>に至る可能性は大きい。しかし、ドナーとの体格差により移植後に</w:t>
      </w:r>
      <w:r w:rsidRPr="00DC7B52">
        <w:rPr>
          <w:rFonts w:ascii="Century" w:eastAsia="ＭＳ 明朝" w:hAnsi="Century"/>
          <w:sz w:val="24"/>
          <w:szCs w:val="24"/>
        </w:rPr>
        <w:t>CCr 50mL/</w:t>
      </w:r>
      <w:r w:rsidRPr="00DC7B52">
        <w:rPr>
          <w:rFonts w:ascii="Century" w:eastAsia="ＭＳ 明朝" w:hAnsi="Century"/>
          <w:sz w:val="24"/>
          <w:szCs w:val="24"/>
        </w:rPr>
        <w:t>分を超える移植腎機能が期待できないときには、移植後治療ができないことを考慮すべきである。</w:t>
      </w:r>
    </w:p>
    <w:p w:rsidR="00DC7B52" w:rsidRPr="00DC7B52" w:rsidRDefault="00DC7B52" w:rsidP="00DC7B52">
      <w:pPr>
        <w:rPr>
          <w:rFonts w:ascii="Century" w:eastAsia="ＭＳ 明朝" w:hAnsi="Century"/>
          <w:sz w:val="24"/>
          <w:szCs w:val="24"/>
        </w:rPr>
      </w:pPr>
    </w:p>
    <w:p w:rsidR="00DC7B52" w:rsidRPr="00787407" w:rsidRDefault="00DC7B52" w:rsidP="00DC7B52">
      <w:pPr>
        <w:rPr>
          <w:rFonts w:ascii="Century" w:eastAsia="ＭＳ 明朝" w:hAnsi="Century"/>
          <w:b/>
          <w:sz w:val="24"/>
          <w:szCs w:val="24"/>
        </w:rPr>
      </w:pPr>
      <w:r w:rsidRPr="00787407">
        <w:rPr>
          <w:rFonts w:ascii="Century" w:eastAsia="ＭＳ 明朝" w:hAnsi="Century"/>
          <w:b/>
          <w:sz w:val="24"/>
          <w:szCs w:val="24"/>
        </w:rPr>
        <w:t>C</w:t>
      </w:r>
      <w:r w:rsidRPr="00787407">
        <w:rPr>
          <w:rFonts w:ascii="Century" w:eastAsia="ＭＳ 明朝" w:hAnsi="Century"/>
          <w:b/>
          <w:sz w:val="24"/>
          <w:szCs w:val="24"/>
        </w:rPr>
        <w:t>型肝炎抗体陽性ドナーと</w:t>
      </w:r>
      <w:r w:rsidRPr="00787407">
        <w:rPr>
          <w:rFonts w:ascii="Century" w:eastAsia="ＭＳ 明朝" w:hAnsi="Century"/>
          <w:b/>
          <w:sz w:val="24"/>
          <w:szCs w:val="24"/>
        </w:rPr>
        <w:t>C</w:t>
      </w:r>
      <w:r w:rsidRPr="00787407">
        <w:rPr>
          <w:rFonts w:ascii="Century" w:eastAsia="ＭＳ 明朝" w:hAnsi="Century"/>
          <w:b/>
          <w:sz w:val="24"/>
          <w:szCs w:val="24"/>
        </w:rPr>
        <w:t>型肝炎抗体陽性レシピエントの組み合わせで</w:t>
      </w:r>
      <w:r w:rsidRPr="00787407">
        <w:rPr>
          <w:rFonts w:ascii="Century" w:eastAsia="ＭＳ 明朝" w:hAnsi="Century"/>
          <w:b/>
          <w:sz w:val="24"/>
          <w:szCs w:val="24"/>
        </w:rPr>
        <w:t>HCV-RNA</w:t>
      </w:r>
      <w:r w:rsidRPr="00787407">
        <w:rPr>
          <w:rFonts w:ascii="Century" w:eastAsia="ＭＳ 明朝" w:hAnsi="Century"/>
          <w:b/>
          <w:sz w:val="24"/>
          <w:szCs w:val="24"/>
        </w:rPr>
        <w:t>またはゲノタイプが不明の場合の取り扱い</w:t>
      </w:r>
    </w:p>
    <w:p w:rsidR="00787407" w:rsidRPr="00787407" w:rsidRDefault="00DC7B52" w:rsidP="00787407">
      <w:pPr>
        <w:pStyle w:val="a3"/>
        <w:numPr>
          <w:ilvl w:val="0"/>
          <w:numId w:val="17"/>
        </w:numPr>
        <w:ind w:leftChars="0"/>
        <w:rPr>
          <w:rFonts w:ascii="Century" w:eastAsia="ＭＳ 明朝" w:hAnsi="Century"/>
          <w:sz w:val="24"/>
          <w:szCs w:val="24"/>
        </w:rPr>
      </w:pPr>
      <w:r w:rsidRPr="00787407">
        <w:rPr>
          <w:rFonts w:ascii="Century" w:eastAsia="ＭＳ 明朝" w:hAnsi="Century"/>
          <w:sz w:val="24"/>
          <w:szCs w:val="24"/>
        </w:rPr>
        <w:t>レシピエントの</w:t>
      </w:r>
      <w:r w:rsidRPr="00787407">
        <w:rPr>
          <w:rFonts w:ascii="Century" w:eastAsia="ＭＳ 明朝" w:hAnsi="Century"/>
          <w:sz w:val="24"/>
          <w:szCs w:val="24"/>
        </w:rPr>
        <w:t>HCV-RNA</w:t>
      </w:r>
      <w:r w:rsidRPr="00787407">
        <w:rPr>
          <w:rFonts w:ascii="Century" w:eastAsia="ＭＳ 明朝" w:hAnsi="Century"/>
          <w:sz w:val="24"/>
          <w:szCs w:val="24"/>
        </w:rPr>
        <w:t>が陰性あるいは不明の場合は、移植は行うべきではないと考える。</w:t>
      </w:r>
    </w:p>
    <w:p w:rsidR="00787407" w:rsidRDefault="00DC7B52" w:rsidP="00DC7B52">
      <w:pPr>
        <w:pStyle w:val="a3"/>
        <w:numPr>
          <w:ilvl w:val="0"/>
          <w:numId w:val="17"/>
        </w:numPr>
        <w:ind w:leftChars="0"/>
        <w:rPr>
          <w:rFonts w:ascii="Century" w:eastAsia="ＭＳ 明朝" w:hAnsi="Century"/>
          <w:sz w:val="24"/>
          <w:szCs w:val="24"/>
        </w:rPr>
      </w:pPr>
      <w:r w:rsidRPr="00787407">
        <w:rPr>
          <w:rFonts w:ascii="Century" w:eastAsia="ＭＳ 明朝" w:hAnsi="Century"/>
          <w:sz w:val="24"/>
          <w:szCs w:val="24"/>
        </w:rPr>
        <w:t>医学的見地からして、</w:t>
      </w:r>
      <w:r w:rsidRPr="00787407">
        <w:rPr>
          <w:rFonts w:ascii="Century" w:eastAsia="ＭＳ 明朝" w:hAnsi="Century"/>
          <w:sz w:val="24"/>
          <w:szCs w:val="24"/>
        </w:rPr>
        <w:t>HCV-RNA</w:t>
      </w:r>
      <w:r w:rsidRPr="00787407">
        <w:rPr>
          <w:rFonts w:ascii="Century" w:eastAsia="ＭＳ 明朝" w:hAnsi="Century"/>
          <w:sz w:val="24"/>
          <w:szCs w:val="24"/>
        </w:rPr>
        <w:t>陽性のレシピエントにドナー由来のゲノタイプが異な</w:t>
      </w:r>
      <w:r w:rsidRPr="00787407">
        <w:rPr>
          <w:rFonts w:ascii="Century" w:eastAsia="ＭＳ 明朝" w:hAnsi="Century"/>
          <w:sz w:val="24"/>
          <w:szCs w:val="24"/>
        </w:rPr>
        <w:lastRenderedPageBreak/>
        <w:t>る</w:t>
      </w:r>
      <w:r w:rsidRPr="00787407">
        <w:rPr>
          <w:rFonts w:ascii="Century" w:eastAsia="ＭＳ 明朝" w:hAnsi="Century"/>
          <w:sz w:val="24"/>
          <w:szCs w:val="24"/>
        </w:rPr>
        <w:t>C</w:t>
      </w:r>
      <w:r w:rsidRPr="00787407">
        <w:rPr>
          <w:rFonts w:ascii="Century" w:eastAsia="ＭＳ 明朝" w:hAnsi="Century"/>
          <w:sz w:val="24"/>
          <w:szCs w:val="24"/>
        </w:rPr>
        <w:t>型肝炎ウイルスが重複感染した場合は、レシピエントのゲノタイプが変わる場合があり、治療が難しくなることもある。ゲノタイプの異なるドナーとレシピエント間の移植はできるだけ控えるべきである。</w:t>
      </w:r>
    </w:p>
    <w:p w:rsidR="00787407" w:rsidRDefault="00DC7B52" w:rsidP="00DC7B52">
      <w:pPr>
        <w:pStyle w:val="a3"/>
        <w:numPr>
          <w:ilvl w:val="0"/>
          <w:numId w:val="17"/>
        </w:numPr>
        <w:ind w:leftChars="0"/>
        <w:rPr>
          <w:rFonts w:ascii="Century" w:eastAsia="ＭＳ 明朝" w:hAnsi="Century"/>
          <w:sz w:val="24"/>
          <w:szCs w:val="24"/>
        </w:rPr>
      </w:pPr>
      <w:r w:rsidRPr="00787407">
        <w:rPr>
          <w:rFonts w:ascii="Century" w:eastAsia="ＭＳ 明朝" w:hAnsi="Century"/>
          <w:sz w:val="24"/>
          <w:szCs w:val="24"/>
        </w:rPr>
        <w:t>しかし、献腎移植では、時間的・経済的制約からゲノタイプ検査が間に合わないこともある特殊性を鑑み、レシピエントが</w:t>
      </w:r>
      <w:r w:rsidRPr="00787407">
        <w:rPr>
          <w:rFonts w:ascii="Century" w:eastAsia="ＭＳ 明朝" w:hAnsi="Century"/>
          <w:sz w:val="24"/>
          <w:szCs w:val="24"/>
        </w:rPr>
        <w:t>HCV-RNA</w:t>
      </w:r>
      <w:r w:rsidRPr="00787407">
        <w:rPr>
          <w:rFonts w:ascii="Century" w:eastAsia="ＭＳ 明朝" w:hAnsi="Century"/>
          <w:sz w:val="24"/>
          <w:szCs w:val="24"/>
        </w:rPr>
        <w:t>陽性の場合のみ、ゲノタイプが不明でも移植は可と考える。</w:t>
      </w:r>
    </w:p>
    <w:p w:rsidR="00DC7B52" w:rsidRPr="00787407" w:rsidRDefault="00DC7B52" w:rsidP="00DC7B52">
      <w:pPr>
        <w:pStyle w:val="a3"/>
        <w:numPr>
          <w:ilvl w:val="0"/>
          <w:numId w:val="17"/>
        </w:numPr>
        <w:ind w:leftChars="0"/>
        <w:rPr>
          <w:rFonts w:ascii="Century" w:eastAsia="ＭＳ 明朝" w:hAnsi="Century"/>
          <w:sz w:val="24"/>
          <w:szCs w:val="24"/>
        </w:rPr>
      </w:pPr>
      <w:r w:rsidRPr="00787407">
        <w:rPr>
          <w:rFonts w:ascii="Century" w:eastAsia="ＭＳ 明朝" w:hAnsi="Century"/>
          <w:sz w:val="24"/>
          <w:szCs w:val="24"/>
        </w:rPr>
        <w:t>表</w:t>
      </w:r>
      <w:r w:rsidRPr="00787407">
        <w:rPr>
          <w:rFonts w:ascii="Century" w:eastAsia="ＭＳ 明朝" w:hAnsi="Century"/>
          <w:sz w:val="24"/>
          <w:szCs w:val="24"/>
        </w:rPr>
        <w:t>1</w:t>
      </w:r>
      <w:r w:rsidRPr="00787407">
        <w:rPr>
          <w:rFonts w:ascii="Century" w:eastAsia="ＭＳ 明朝" w:hAnsi="Century"/>
          <w:sz w:val="24"/>
          <w:szCs w:val="24"/>
        </w:rPr>
        <w:t>に献腎移植における</w:t>
      </w:r>
      <w:r w:rsidRPr="00787407">
        <w:rPr>
          <w:rFonts w:ascii="Century" w:eastAsia="ＭＳ 明朝" w:hAnsi="Century"/>
          <w:sz w:val="24"/>
          <w:szCs w:val="24"/>
        </w:rPr>
        <w:t>HCV</w:t>
      </w:r>
      <w:r w:rsidRPr="00787407">
        <w:rPr>
          <w:rFonts w:ascii="Century" w:eastAsia="ＭＳ 明朝" w:hAnsi="Century"/>
          <w:sz w:val="24"/>
          <w:szCs w:val="24"/>
        </w:rPr>
        <w:t>抗体陽性ドナーから</w:t>
      </w:r>
      <w:r w:rsidRPr="00787407">
        <w:rPr>
          <w:rFonts w:ascii="Century" w:eastAsia="ＭＳ 明朝" w:hAnsi="Century"/>
          <w:sz w:val="24"/>
          <w:szCs w:val="24"/>
        </w:rPr>
        <w:t>HCV</w:t>
      </w:r>
      <w:r w:rsidRPr="00787407">
        <w:rPr>
          <w:rFonts w:ascii="Century" w:eastAsia="ＭＳ 明朝" w:hAnsi="Century"/>
          <w:sz w:val="24"/>
          <w:szCs w:val="24"/>
        </w:rPr>
        <w:t>抗体陽性レシピエントへの腎移植における可否を記載した。</w:t>
      </w:r>
    </w:p>
    <w:p w:rsidR="00DC7B52" w:rsidRPr="00DC7B52" w:rsidRDefault="00DC7B52" w:rsidP="00DC7B52">
      <w:pPr>
        <w:rPr>
          <w:rFonts w:ascii="Century" w:eastAsia="ＭＳ 明朝" w:hAnsi="Century"/>
          <w:sz w:val="24"/>
          <w:szCs w:val="24"/>
        </w:rPr>
      </w:pPr>
    </w:p>
    <w:p w:rsidR="00DC7B52" w:rsidRPr="00DC7B52" w:rsidRDefault="00787407" w:rsidP="00787407">
      <w:pPr>
        <w:jc w:val="center"/>
        <w:rPr>
          <w:rFonts w:ascii="Century" w:eastAsia="ＭＳ 明朝" w:hAnsi="Century"/>
          <w:sz w:val="24"/>
          <w:szCs w:val="24"/>
        </w:rPr>
      </w:pPr>
      <w:r w:rsidRPr="007E18F0">
        <w:rPr>
          <w:noProof/>
        </w:rPr>
        <w:drawing>
          <wp:inline distT="0" distB="0" distL="0" distR="0" wp14:anchorId="77DBA866" wp14:editId="40D84CB0">
            <wp:extent cx="4210050" cy="25622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050" cy="2562225"/>
                    </a:xfrm>
                    <a:prstGeom prst="rect">
                      <a:avLst/>
                    </a:prstGeom>
                    <a:noFill/>
                    <a:ln>
                      <a:noFill/>
                    </a:ln>
                  </pic:spPr>
                </pic:pic>
              </a:graphicData>
            </a:graphic>
          </wp:inline>
        </w:drawing>
      </w:r>
    </w:p>
    <w:p w:rsidR="00DC7B52" w:rsidRPr="00DC7B52" w:rsidRDefault="00DC7B52" w:rsidP="00DC7B52">
      <w:pPr>
        <w:rPr>
          <w:rFonts w:ascii="Century" w:eastAsia="ＭＳ 明朝" w:hAnsi="Century"/>
          <w:sz w:val="24"/>
          <w:szCs w:val="24"/>
        </w:rPr>
      </w:pPr>
    </w:p>
    <w:p w:rsidR="00DC7B52" w:rsidRPr="00787407" w:rsidRDefault="00DC7B52" w:rsidP="00DC7B52">
      <w:pPr>
        <w:rPr>
          <w:rFonts w:ascii="Century" w:eastAsia="ＭＳ 明朝" w:hAnsi="Century"/>
          <w:b/>
          <w:sz w:val="24"/>
          <w:szCs w:val="24"/>
        </w:rPr>
      </w:pPr>
      <w:r w:rsidRPr="00787407">
        <w:rPr>
          <w:rFonts w:ascii="Century" w:eastAsia="ＭＳ 明朝" w:hAnsi="Century"/>
          <w:b/>
          <w:sz w:val="24"/>
          <w:szCs w:val="24"/>
        </w:rPr>
        <w:t>参考文献</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1</w:t>
      </w:r>
      <w:r w:rsidRPr="00DC7B52">
        <w:rPr>
          <w:rFonts w:ascii="Century" w:eastAsia="ＭＳ 明朝" w:hAnsi="Century"/>
          <w:sz w:val="24"/>
          <w:szCs w:val="24"/>
        </w:rPr>
        <w:t>．</w:t>
      </w:r>
      <w:r w:rsidRPr="00DC7B52">
        <w:rPr>
          <w:rFonts w:ascii="Century" w:eastAsia="ＭＳ 明朝" w:hAnsi="Century"/>
          <w:sz w:val="24"/>
          <w:szCs w:val="24"/>
        </w:rPr>
        <w:t>Am J Transplant. 2005;5</w:t>
      </w:r>
      <w:r w:rsidRPr="00DC7B52">
        <w:rPr>
          <w:rFonts w:ascii="Century" w:eastAsia="ＭＳ 明朝" w:hAnsi="Century"/>
          <w:sz w:val="24"/>
          <w:szCs w:val="24"/>
        </w:rPr>
        <w:t>（</w:t>
      </w:r>
      <w:r w:rsidRPr="00DC7B52">
        <w:rPr>
          <w:rFonts w:ascii="Century" w:eastAsia="ＭＳ 明朝" w:hAnsi="Century"/>
          <w:sz w:val="24"/>
          <w:szCs w:val="24"/>
        </w:rPr>
        <w:t>1</w:t>
      </w:r>
      <w:r w:rsidRPr="00DC7B52">
        <w:rPr>
          <w:rFonts w:ascii="Century" w:eastAsia="ＭＳ 明朝" w:hAnsi="Century"/>
          <w:sz w:val="24"/>
          <w:szCs w:val="24"/>
        </w:rPr>
        <w:t>）</w:t>
      </w:r>
      <w:r w:rsidRPr="00DC7B52">
        <w:rPr>
          <w:rFonts w:ascii="Century" w:eastAsia="ＭＳ 明朝" w:hAnsi="Century"/>
          <w:sz w:val="24"/>
          <w:szCs w:val="24"/>
        </w:rPr>
        <w:t>:139-44</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2</w:t>
      </w:r>
      <w:r w:rsidRPr="00DC7B52">
        <w:rPr>
          <w:rFonts w:ascii="Century" w:eastAsia="ＭＳ 明朝" w:hAnsi="Century"/>
          <w:sz w:val="24"/>
          <w:szCs w:val="24"/>
        </w:rPr>
        <w:t>．</w:t>
      </w:r>
      <w:r w:rsidRPr="00DC7B52">
        <w:rPr>
          <w:rFonts w:ascii="Century" w:eastAsia="ＭＳ 明朝" w:hAnsi="Century"/>
          <w:sz w:val="24"/>
          <w:szCs w:val="24"/>
        </w:rPr>
        <w:t xml:space="preserve">Ther Apher Dial. 2014; 18: 603-11 </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3</w:t>
      </w:r>
      <w:r w:rsidRPr="00DC7B52">
        <w:rPr>
          <w:rFonts w:ascii="Century" w:eastAsia="ＭＳ 明朝" w:hAnsi="Century"/>
          <w:sz w:val="24"/>
          <w:szCs w:val="24"/>
        </w:rPr>
        <w:t>．</w:t>
      </w:r>
      <w:r w:rsidRPr="00DC7B52">
        <w:rPr>
          <w:rFonts w:ascii="Century" w:eastAsia="ＭＳ 明朝" w:hAnsi="Century"/>
          <w:sz w:val="24"/>
          <w:szCs w:val="24"/>
        </w:rPr>
        <w:t>Transplantation 2015; 99(12): 2458-66</w:t>
      </w:r>
    </w:p>
    <w:p w:rsidR="00183167" w:rsidRDefault="00183167" w:rsidP="00DC7B52">
      <w:pPr>
        <w:rPr>
          <w:rFonts w:ascii="Century" w:eastAsia="ＭＳ 明朝" w:hAnsi="Century"/>
          <w:sz w:val="24"/>
          <w:szCs w:val="24"/>
        </w:rPr>
      </w:pPr>
      <w:r>
        <w:rPr>
          <w:rFonts w:ascii="Century" w:eastAsia="ＭＳ 明朝" w:hAnsi="Century"/>
          <w:sz w:val="24"/>
          <w:szCs w:val="24"/>
        </w:rPr>
        <w:t xml:space="preserve">4. </w:t>
      </w:r>
      <w:r w:rsidR="00F62B65">
        <w:rPr>
          <w:rFonts w:ascii="Century" w:eastAsia="ＭＳ 明朝" w:hAnsi="Century" w:hint="eastAsia"/>
          <w:sz w:val="24"/>
          <w:szCs w:val="24"/>
        </w:rPr>
        <w:t>日本肝臓学会編</w:t>
      </w:r>
      <w:r w:rsidR="00F62B65">
        <w:rPr>
          <w:rFonts w:ascii="Century" w:eastAsia="ＭＳ 明朝" w:hAnsi="Century" w:hint="eastAsia"/>
          <w:sz w:val="24"/>
          <w:szCs w:val="24"/>
        </w:rPr>
        <w:t xml:space="preserve"> </w:t>
      </w:r>
      <w:r w:rsidRPr="00183167">
        <w:rPr>
          <w:rFonts w:ascii="Century" w:eastAsia="ＭＳ 明朝" w:hAnsi="Century"/>
          <w:sz w:val="24"/>
          <w:szCs w:val="24"/>
        </w:rPr>
        <w:t>C</w:t>
      </w:r>
      <w:r w:rsidRPr="00183167">
        <w:rPr>
          <w:rFonts w:ascii="Century" w:eastAsia="ＭＳ 明朝" w:hAnsi="Century"/>
          <w:sz w:val="24"/>
          <w:szCs w:val="24"/>
        </w:rPr>
        <w:t>型肝炎治療ガイドライン（第</w:t>
      </w:r>
      <w:r w:rsidRPr="00183167">
        <w:rPr>
          <w:rFonts w:ascii="Century" w:eastAsia="ＭＳ 明朝" w:hAnsi="Century"/>
          <w:sz w:val="24"/>
          <w:szCs w:val="24"/>
        </w:rPr>
        <w:t>5.4</w:t>
      </w:r>
      <w:r w:rsidRPr="00183167">
        <w:rPr>
          <w:rFonts w:ascii="Century" w:eastAsia="ＭＳ 明朝" w:hAnsi="Century"/>
          <w:sz w:val="24"/>
          <w:szCs w:val="24"/>
        </w:rPr>
        <w:t>版）</w:t>
      </w:r>
      <w:r w:rsidRPr="00183167">
        <w:rPr>
          <w:rFonts w:ascii="Century" w:eastAsia="ＭＳ 明朝" w:hAnsi="Century"/>
          <w:sz w:val="24"/>
          <w:szCs w:val="24"/>
        </w:rPr>
        <w:t>2017</w:t>
      </w:r>
      <w:r w:rsidRPr="00183167">
        <w:rPr>
          <w:rFonts w:ascii="Century" w:eastAsia="ＭＳ 明朝" w:hAnsi="Century"/>
          <w:sz w:val="24"/>
          <w:szCs w:val="24"/>
        </w:rPr>
        <w:t>年</w:t>
      </w:r>
      <w:r w:rsidRPr="00183167">
        <w:rPr>
          <w:rFonts w:ascii="Century" w:eastAsia="ＭＳ 明朝" w:hAnsi="Century"/>
          <w:sz w:val="24"/>
          <w:szCs w:val="24"/>
        </w:rPr>
        <w:t>4</w:t>
      </w:r>
      <w:r w:rsidR="00F62B65">
        <w:rPr>
          <w:rFonts w:ascii="Century" w:eastAsia="ＭＳ 明朝" w:hAnsi="Century"/>
          <w:sz w:val="24"/>
          <w:szCs w:val="24"/>
        </w:rPr>
        <w:t>月</w:t>
      </w:r>
      <w:r w:rsidR="00F62B65">
        <w:rPr>
          <w:rFonts w:ascii="Century" w:eastAsia="ＭＳ 明朝" w:hAnsi="Century"/>
          <w:sz w:val="24"/>
          <w:szCs w:val="24"/>
        </w:rPr>
        <w:t xml:space="preserve">, </w:t>
      </w:r>
      <w:r w:rsidR="00211979">
        <w:rPr>
          <w:rFonts w:ascii="Century" w:eastAsia="ＭＳ 明朝" w:hAnsi="Century"/>
          <w:sz w:val="24"/>
          <w:szCs w:val="24"/>
        </w:rPr>
        <w:t>P</w:t>
      </w:r>
      <w:r w:rsidR="00211979">
        <w:rPr>
          <w:rFonts w:ascii="Century" w:eastAsia="ＭＳ 明朝" w:hAnsi="Century" w:hint="eastAsia"/>
          <w:sz w:val="24"/>
          <w:szCs w:val="24"/>
        </w:rPr>
        <w:t>96</w:t>
      </w:r>
    </w:p>
    <w:p w:rsidR="00AC1305" w:rsidRPr="00DC7B52" w:rsidRDefault="00AC1305" w:rsidP="00DC7B52">
      <w:pPr>
        <w:rPr>
          <w:rFonts w:ascii="Century" w:eastAsia="ＭＳ 明朝" w:hAnsi="Century"/>
          <w:sz w:val="24"/>
          <w:szCs w:val="24"/>
        </w:rPr>
      </w:pPr>
      <w:r>
        <w:rPr>
          <w:rFonts w:ascii="Century" w:eastAsia="ＭＳ 明朝" w:hAnsi="Century" w:hint="eastAsia"/>
          <w:sz w:val="24"/>
          <w:szCs w:val="24"/>
        </w:rPr>
        <w:t xml:space="preserve">　</w:t>
      </w:r>
      <w:r w:rsidR="00211979">
        <w:rPr>
          <w:rFonts w:ascii="Century" w:eastAsia="ＭＳ 明朝" w:hAnsi="Century" w:hint="eastAsia"/>
          <w:sz w:val="24"/>
          <w:szCs w:val="24"/>
        </w:rPr>
        <w:t xml:space="preserve"> </w:t>
      </w:r>
      <w:r w:rsidR="00211979">
        <w:rPr>
          <w:rFonts w:ascii="Century" w:eastAsia="ＭＳ 明朝" w:hAnsi="Century"/>
          <w:sz w:val="24"/>
          <w:szCs w:val="24"/>
        </w:rPr>
        <w:t xml:space="preserve">URL: </w:t>
      </w:r>
      <w:r w:rsidR="00211979" w:rsidRPr="00211979">
        <w:rPr>
          <w:rFonts w:ascii="Century" w:eastAsia="ＭＳ 明朝" w:hAnsi="Century"/>
          <w:sz w:val="24"/>
          <w:szCs w:val="24"/>
        </w:rPr>
        <w:t>https://www.jsh.or.jp/medical/guidelines/jsh_guidlines/hepatitis_c</w:t>
      </w:r>
    </w:p>
    <w:p w:rsidR="00DC7B52" w:rsidRPr="00DC7B52" w:rsidRDefault="00DC7B52" w:rsidP="00DC7B52">
      <w:pPr>
        <w:rPr>
          <w:rFonts w:ascii="Century" w:eastAsia="ＭＳ 明朝" w:hAnsi="Century"/>
          <w:sz w:val="24"/>
          <w:szCs w:val="24"/>
        </w:rPr>
      </w:pPr>
    </w:p>
    <w:p w:rsidR="00DC7B52" w:rsidRPr="00AC1305" w:rsidRDefault="00DC7B52" w:rsidP="00DC7B52">
      <w:pPr>
        <w:rPr>
          <w:rFonts w:ascii="Century" w:eastAsia="ＭＳ 明朝" w:hAnsi="Century"/>
          <w:sz w:val="24"/>
          <w:szCs w:val="24"/>
        </w:rPr>
      </w:pPr>
    </w:p>
    <w:p w:rsidR="00787407" w:rsidRDefault="00787407">
      <w:pPr>
        <w:widowControl/>
        <w:jc w:val="left"/>
        <w:rPr>
          <w:rFonts w:ascii="Century" w:eastAsia="ＭＳ 明朝" w:hAnsi="Century"/>
          <w:sz w:val="24"/>
          <w:szCs w:val="24"/>
        </w:rPr>
      </w:pPr>
      <w:r>
        <w:rPr>
          <w:rFonts w:ascii="Century" w:eastAsia="ＭＳ 明朝" w:hAnsi="Century"/>
          <w:sz w:val="24"/>
          <w:szCs w:val="24"/>
        </w:rPr>
        <w:br w:type="page"/>
      </w:r>
    </w:p>
    <w:p w:rsidR="00DC7B52" w:rsidRPr="00303FAA" w:rsidRDefault="00DC7B52" w:rsidP="00DC7B52">
      <w:pPr>
        <w:rPr>
          <w:rFonts w:ascii="Century" w:eastAsia="ＭＳ 明朝" w:hAnsi="Century"/>
          <w:b/>
          <w:sz w:val="24"/>
          <w:szCs w:val="24"/>
        </w:rPr>
      </w:pPr>
      <w:r w:rsidRPr="00303FAA">
        <w:rPr>
          <w:rFonts w:ascii="Century" w:eastAsia="ＭＳ 明朝" w:hAnsi="Century"/>
          <w:b/>
          <w:sz w:val="24"/>
          <w:szCs w:val="24"/>
        </w:rPr>
        <w:lastRenderedPageBreak/>
        <w:t>参考資料</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DAA</w:t>
      </w:r>
      <w:r w:rsidRPr="00DC7B52">
        <w:rPr>
          <w:rFonts w:ascii="Century" w:eastAsia="ＭＳ 明朝" w:hAnsi="Century"/>
          <w:sz w:val="24"/>
          <w:szCs w:val="24"/>
        </w:rPr>
        <w:t>とは、次の表に示される薬剤を示す。</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SVR</w:t>
      </w:r>
      <w:r w:rsidRPr="00DC7B52">
        <w:rPr>
          <w:rFonts w:ascii="Century" w:eastAsia="ＭＳ 明朝" w:hAnsi="Century"/>
          <w:sz w:val="24"/>
          <w:szCs w:val="24"/>
        </w:rPr>
        <w:t>とは、血中</w:t>
      </w:r>
      <w:r w:rsidRPr="00DC7B52">
        <w:rPr>
          <w:rFonts w:ascii="Century" w:eastAsia="ＭＳ 明朝" w:hAnsi="Century"/>
          <w:sz w:val="24"/>
          <w:szCs w:val="24"/>
        </w:rPr>
        <w:t>HCV-RNA</w:t>
      </w:r>
      <w:r w:rsidRPr="00DC7B52">
        <w:rPr>
          <w:rFonts w:ascii="Century" w:eastAsia="ＭＳ 明朝" w:hAnsi="Century"/>
          <w:sz w:val="24"/>
          <w:szCs w:val="24"/>
        </w:rPr>
        <w:t>陰性でウイルスが体内から排除された状態</w:t>
      </w:r>
    </w:p>
    <w:p w:rsidR="00DC7B52" w:rsidRPr="00DC7B52" w:rsidRDefault="00DC7B52" w:rsidP="00DC7B52">
      <w:pPr>
        <w:rPr>
          <w:rFonts w:ascii="Century" w:eastAsia="ＭＳ 明朝" w:hAnsi="Century"/>
          <w:sz w:val="24"/>
          <w:szCs w:val="24"/>
        </w:rPr>
      </w:pPr>
    </w:p>
    <w:p w:rsidR="00DC7B52" w:rsidRPr="00303FAA" w:rsidRDefault="00DC7B52" w:rsidP="00DC7B52">
      <w:pPr>
        <w:rPr>
          <w:rFonts w:ascii="Century" w:eastAsia="ＭＳ 明朝" w:hAnsi="Century"/>
          <w:b/>
          <w:sz w:val="24"/>
          <w:szCs w:val="24"/>
        </w:rPr>
      </w:pPr>
      <w:r w:rsidRPr="00303FAA">
        <w:rPr>
          <w:rFonts w:ascii="Century" w:eastAsia="ＭＳ 明朝" w:hAnsi="Century"/>
          <w:b/>
          <w:sz w:val="24"/>
          <w:szCs w:val="24"/>
        </w:rPr>
        <w:t>表は</w:t>
      </w:r>
      <w:r w:rsidRPr="00303FAA">
        <w:rPr>
          <w:rFonts w:ascii="Century" w:eastAsia="ＭＳ 明朝" w:hAnsi="Century"/>
          <w:b/>
          <w:sz w:val="24"/>
          <w:szCs w:val="24"/>
        </w:rPr>
        <w:t>2017</w:t>
      </w:r>
      <w:r w:rsidRPr="00303FAA">
        <w:rPr>
          <w:rFonts w:ascii="Century" w:eastAsia="ＭＳ 明朝" w:hAnsi="Century"/>
          <w:b/>
          <w:sz w:val="24"/>
          <w:szCs w:val="24"/>
        </w:rPr>
        <w:t>年</w:t>
      </w:r>
      <w:r w:rsidRPr="00303FAA">
        <w:rPr>
          <w:rFonts w:ascii="Century" w:eastAsia="ＭＳ 明朝" w:hAnsi="Century"/>
          <w:b/>
          <w:sz w:val="24"/>
          <w:szCs w:val="24"/>
        </w:rPr>
        <w:t>4</w:t>
      </w:r>
      <w:r w:rsidRPr="00303FAA">
        <w:rPr>
          <w:rFonts w:ascii="Century" w:eastAsia="ＭＳ 明朝" w:hAnsi="Century"/>
          <w:b/>
          <w:sz w:val="24"/>
          <w:szCs w:val="24"/>
        </w:rPr>
        <w:t>月の時点で推奨される腎機能別</w:t>
      </w:r>
      <w:r w:rsidRPr="00303FAA">
        <w:rPr>
          <w:rFonts w:ascii="Century" w:eastAsia="ＭＳ 明朝" w:hAnsi="Century"/>
          <w:b/>
          <w:sz w:val="24"/>
          <w:szCs w:val="24"/>
        </w:rPr>
        <w:t>DAA</w:t>
      </w:r>
      <w:r w:rsidRPr="00303FAA">
        <w:rPr>
          <w:rFonts w:ascii="Century" w:eastAsia="ＭＳ 明朝" w:hAnsi="Century"/>
          <w:b/>
          <w:sz w:val="24"/>
          <w:szCs w:val="24"/>
        </w:rPr>
        <w:t>治療薬</w:t>
      </w:r>
    </w:p>
    <w:p w:rsidR="00DC7B52" w:rsidRDefault="00211979" w:rsidP="00DC7B52">
      <w:pPr>
        <w:rPr>
          <w:noProof/>
        </w:rPr>
      </w:pPr>
      <w:r w:rsidRPr="00211979">
        <w:drawing>
          <wp:inline distT="0" distB="0" distL="0" distR="0" wp14:anchorId="248A8AB5" wp14:editId="42CD0E28">
            <wp:extent cx="6188710" cy="3384550"/>
            <wp:effectExtent l="0" t="0" r="254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3384550"/>
                    </a:xfrm>
                    <a:prstGeom prst="rect">
                      <a:avLst/>
                    </a:prstGeom>
                  </pic:spPr>
                </pic:pic>
              </a:graphicData>
            </a:graphic>
          </wp:inline>
        </w:drawing>
      </w:r>
    </w:p>
    <w:p w:rsidR="00211979" w:rsidRPr="00DC7B52" w:rsidRDefault="00211979" w:rsidP="00DC7B52">
      <w:pPr>
        <w:rPr>
          <w:rFonts w:ascii="Century" w:eastAsia="ＭＳ 明朝" w:hAnsi="Century" w:hint="eastAsia"/>
          <w:sz w:val="24"/>
          <w:szCs w:val="24"/>
        </w:rPr>
      </w:pPr>
    </w:p>
    <w:p w:rsidR="00F62B65" w:rsidRDefault="00DC7B52" w:rsidP="00F62B65">
      <w:pPr>
        <w:rPr>
          <w:rFonts w:ascii="Century" w:eastAsia="ＭＳ 明朝" w:hAnsi="Century"/>
          <w:sz w:val="24"/>
          <w:szCs w:val="24"/>
        </w:rPr>
      </w:pPr>
      <w:r w:rsidRPr="00DC7B52">
        <w:rPr>
          <w:rFonts w:ascii="Century" w:eastAsia="ＭＳ 明朝" w:hAnsi="Century"/>
          <w:sz w:val="24"/>
          <w:szCs w:val="24"/>
        </w:rPr>
        <w:t>(</w:t>
      </w:r>
      <w:r w:rsidRPr="00DC7B52">
        <w:rPr>
          <w:rFonts w:ascii="Century" w:eastAsia="ＭＳ 明朝" w:hAnsi="Century"/>
          <w:sz w:val="24"/>
          <w:szCs w:val="24"/>
        </w:rPr>
        <w:t>文献</w:t>
      </w:r>
      <w:r w:rsidRPr="00DC7B52">
        <w:rPr>
          <w:rFonts w:ascii="Century" w:eastAsia="ＭＳ 明朝" w:hAnsi="Century"/>
          <w:sz w:val="24"/>
          <w:szCs w:val="24"/>
        </w:rPr>
        <w:t xml:space="preserve">4 </w:t>
      </w:r>
      <w:r w:rsidR="00F62B65">
        <w:rPr>
          <w:rFonts w:ascii="Century" w:eastAsia="ＭＳ 明朝" w:hAnsi="Century" w:hint="eastAsia"/>
          <w:sz w:val="24"/>
          <w:szCs w:val="24"/>
        </w:rPr>
        <w:t>『日本肝臓学会編</w:t>
      </w:r>
      <w:r w:rsidR="00F62B65">
        <w:rPr>
          <w:rFonts w:ascii="Century" w:eastAsia="ＭＳ 明朝" w:hAnsi="Century" w:hint="eastAsia"/>
          <w:sz w:val="24"/>
          <w:szCs w:val="24"/>
        </w:rPr>
        <w:t xml:space="preserve"> </w:t>
      </w:r>
      <w:r w:rsidR="00F62B65" w:rsidRPr="00183167">
        <w:rPr>
          <w:rFonts w:ascii="Century" w:eastAsia="ＭＳ 明朝" w:hAnsi="Century"/>
          <w:sz w:val="24"/>
          <w:szCs w:val="24"/>
        </w:rPr>
        <w:t>C</w:t>
      </w:r>
      <w:r w:rsidR="00F62B65" w:rsidRPr="00183167">
        <w:rPr>
          <w:rFonts w:ascii="Century" w:eastAsia="ＭＳ 明朝" w:hAnsi="Century"/>
          <w:sz w:val="24"/>
          <w:szCs w:val="24"/>
        </w:rPr>
        <w:t>型肝炎治療ガイドライン（第</w:t>
      </w:r>
      <w:r w:rsidR="00F62B65" w:rsidRPr="00183167">
        <w:rPr>
          <w:rFonts w:ascii="Century" w:eastAsia="ＭＳ 明朝" w:hAnsi="Century"/>
          <w:sz w:val="24"/>
          <w:szCs w:val="24"/>
        </w:rPr>
        <w:t>5.4</w:t>
      </w:r>
      <w:r w:rsidR="00F62B65" w:rsidRPr="00183167">
        <w:rPr>
          <w:rFonts w:ascii="Century" w:eastAsia="ＭＳ 明朝" w:hAnsi="Century"/>
          <w:sz w:val="24"/>
          <w:szCs w:val="24"/>
        </w:rPr>
        <w:t>版）</w:t>
      </w:r>
      <w:r w:rsidR="00F62B65" w:rsidRPr="00183167">
        <w:rPr>
          <w:rFonts w:ascii="Century" w:eastAsia="ＭＳ 明朝" w:hAnsi="Century"/>
          <w:sz w:val="24"/>
          <w:szCs w:val="24"/>
        </w:rPr>
        <w:t>2017</w:t>
      </w:r>
      <w:r w:rsidR="00F62B65" w:rsidRPr="00183167">
        <w:rPr>
          <w:rFonts w:ascii="Century" w:eastAsia="ＭＳ 明朝" w:hAnsi="Century"/>
          <w:sz w:val="24"/>
          <w:szCs w:val="24"/>
        </w:rPr>
        <w:t>年</w:t>
      </w:r>
      <w:r w:rsidR="00F62B65" w:rsidRPr="00183167">
        <w:rPr>
          <w:rFonts w:ascii="Century" w:eastAsia="ＭＳ 明朝" w:hAnsi="Century"/>
          <w:sz w:val="24"/>
          <w:szCs w:val="24"/>
        </w:rPr>
        <w:t>4</w:t>
      </w:r>
      <w:r w:rsidR="00F62B65">
        <w:rPr>
          <w:rFonts w:ascii="Century" w:eastAsia="ＭＳ 明朝" w:hAnsi="Century"/>
          <w:sz w:val="24"/>
          <w:szCs w:val="24"/>
        </w:rPr>
        <w:t>月</w:t>
      </w:r>
      <w:r w:rsidR="00211979">
        <w:rPr>
          <w:rFonts w:ascii="Century" w:eastAsia="ＭＳ 明朝" w:hAnsi="Century"/>
          <w:sz w:val="24"/>
          <w:szCs w:val="24"/>
        </w:rPr>
        <w:t>, P96</w:t>
      </w:r>
      <w:r w:rsidR="00F62B65">
        <w:rPr>
          <w:rFonts w:ascii="Century" w:eastAsia="ＭＳ 明朝" w:hAnsi="Century" w:hint="eastAsia"/>
          <w:sz w:val="24"/>
          <w:szCs w:val="24"/>
        </w:rPr>
        <w:t>』</w:t>
      </w:r>
    </w:p>
    <w:p w:rsidR="00F62B65" w:rsidRPr="00F62B65" w:rsidRDefault="00211979" w:rsidP="00F62B65">
      <w:pPr>
        <w:rPr>
          <w:rStyle w:val="aa"/>
          <w:rFonts w:ascii="Century" w:eastAsia="ＭＳ 明朝" w:hAnsi="Century"/>
          <w:color w:val="000000" w:themeColor="text1"/>
          <w:sz w:val="24"/>
          <w:szCs w:val="24"/>
          <w:u w:val="none"/>
        </w:rPr>
      </w:pPr>
      <w:r>
        <w:rPr>
          <w:rFonts w:ascii="Century" w:eastAsia="ＭＳ 明朝" w:hAnsi="Century"/>
          <w:sz w:val="24"/>
          <w:szCs w:val="24"/>
        </w:rPr>
        <w:t xml:space="preserve">URL: </w:t>
      </w:r>
      <w:r w:rsidRPr="00211979">
        <w:rPr>
          <w:rFonts w:ascii="Century" w:eastAsia="ＭＳ 明朝" w:hAnsi="Century"/>
          <w:sz w:val="24"/>
          <w:szCs w:val="24"/>
        </w:rPr>
        <w:t>https://www.jsh.or.jp/medical/guidelines/jsh_guidlines/hepatitis_c</w:t>
      </w:r>
      <w:r w:rsidR="00F62B65" w:rsidRPr="00F62B65">
        <w:rPr>
          <w:rStyle w:val="aa"/>
          <w:rFonts w:ascii="Century" w:eastAsia="ＭＳ 明朝" w:hAnsi="Century" w:hint="eastAsia"/>
          <w:color w:val="000000" w:themeColor="text1"/>
          <w:sz w:val="24"/>
          <w:szCs w:val="24"/>
          <w:u w:val="none"/>
        </w:rPr>
        <w:t xml:space="preserve">　より引用</w:t>
      </w:r>
      <w:r w:rsidR="00F62B65">
        <w:rPr>
          <w:rStyle w:val="aa"/>
          <w:rFonts w:ascii="Century" w:eastAsia="ＭＳ 明朝" w:hAnsi="Century" w:hint="eastAsia"/>
          <w:color w:val="000000" w:themeColor="text1"/>
          <w:sz w:val="24"/>
          <w:szCs w:val="24"/>
          <w:u w:val="none"/>
        </w:rPr>
        <w:t>改変</w:t>
      </w:r>
      <w:r w:rsidR="00F62B65">
        <w:rPr>
          <w:rStyle w:val="aa"/>
          <w:rFonts w:ascii="Century" w:eastAsia="ＭＳ 明朝" w:hAnsi="Century"/>
          <w:color w:val="000000" w:themeColor="text1"/>
          <w:sz w:val="24"/>
          <w:szCs w:val="24"/>
          <w:u w:val="none"/>
        </w:rPr>
        <w:t>)</w:t>
      </w:r>
    </w:p>
    <w:p w:rsidR="00F62B65" w:rsidRPr="00DC7B52" w:rsidRDefault="00F62B65" w:rsidP="00F62B65">
      <w:pPr>
        <w:rPr>
          <w:rFonts w:ascii="Century" w:eastAsia="ＭＳ 明朝" w:hAnsi="Century"/>
          <w:sz w:val="24"/>
          <w:szCs w:val="24"/>
        </w:rPr>
      </w:pPr>
    </w:p>
    <w:p w:rsidR="00D7370E" w:rsidRPr="00D7370E" w:rsidRDefault="00DC7B52" w:rsidP="00D7370E">
      <w:pPr>
        <w:ind w:left="360" w:hangingChars="150" w:hanging="360"/>
        <w:rPr>
          <w:rFonts w:ascii="Century" w:eastAsia="ＭＳ 明朝" w:hAnsi="Century"/>
          <w:sz w:val="24"/>
          <w:szCs w:val="24"/>
        </w:rPr>
      </w:pPr>
      <w:r w:rsidRPr="00DC7B52">
        <w:rPr>
          <w:rFonts w:ascii="Century" w:eastAsia="ＭＳ 明朝" w:hAnsi="Century"/>
          <w:sz w:val="24"/>
          <w:szCs w:val="24"/>
        </w:rPr>
        <w:t>*1</w:t>
      </w:r>
      <w:r w:rsidR="00AD2829">
        <w:rPr>
          <w:rFonts w:ascii="Century" w:eastAsia="ＭＳ 明朝" w:hAnsi="Century"/>
          <w:sz w:val="24"/>
          <w:szCs w:val="24"/>
        </w:rPr>
        <w:t xml:space="preserve">. </w:t>
      </w:r>
      <w:r w:rsidRPr="00DC7B52">
        <w:rPr>
          <w:rFonts w:ascii="Century" w:eastAsia="ＭＳ 明朝" w:hAnsi="Century"/>
          <w:sz w:val="24"/>
          <w:szCs w:val="24"/>
        </w:rPr>
        <w:t>SOF/LDV</w:t>
      </w:r>
      <w:r w:rsidRPr="00DC7B52">
        <w:rPr>
          <w:rFonts w:ascii="Century" w:eastAsia="ＭＳ 明朝" w:hAnsi="Century"/>
          <w:sz w:val="24"/>
          <w:szCs w:val="24"/>
        </w:rPr>
        <w:t>、</w:t>
      </w:r>
      <w:r w:rsidRPr="00DC7B52">
        <w:rPr>
          <w:rFonts w:ascii="Century" w:eastAsia="ＭＳ 明朝" w:hAnsi="Century"/>
          <w:sz w:val="24"/>
          <w:szCs w:val="24"/>
        </w:rPr>
        <w:t>EBR+GZR</w:t>
      </w:r>
      <w:r w:rsidRPr="00DC7B52">
        <w:rPr>
          <w:rFonts w:ascii="Century" w:eastAsia="ＭＳ 明朝" w:hAnsi="Century"/>
          <w:sz w:val="24"/>
          <w:szCs w:val="24"/>
        </w:rPr>
        <w:t>ならびに</w:t>
      </w:r>
      <w:r w:rsidRPr="00DC7B52">
        <w:rPr>
          <w:rFonts w:ascii="Century" w:eastAsia="ＭＳ 明朝" w:hAnsi="Century"/>
          <w:sz w:val="24"/>
          <w:szCs w:val="24"/>
        </w:rPr>
        <w:t>BCV/DCV/ASV</w:t>
      </w:r>
      <w:r w:rsidRPr="00DC7B52">
        <w:rPr>
          <w:rFonts w:ascii="Century" w:eastAsia="ＭＳ 明朝" w:hAnsi="Century"/>
          <w:sz w:val="24"/>
          <w:szCs w:val="24"/>
        </w:rPr>
        <w:t>使用前の</w:t>
      </w:r>
      <w:r w:rsidRPr="00DC7B52">
        <w:rPr>
          <w:rFonts w:ascii="Century" w:eastAsia="ＭＳ 明朝" w:hAnsi="Century"/>
          <w:sz w:val="24"/>
          <w:szCs w:val="24"/>
        </w:rPr>
        <w:t>Y93</w:t>
      </w:r>
      <w:r w:rsidRPr="00DC7B52">
        <w:rPr>
          <w:rFonts w:ascii="Century" w:eastAsia="ＭＳ 明朝" w:hAnsi="Century"/>
          <w:sz w:val="24"/>
          <w:szCs w:val="24"/>
        </w:rPr>
        <w:t>変異測定については、現時点で、同変異が及ぼす治療効果への影響が明らかでないことから推奨されていないが、今後、市販後の治療成績が十分に検討される必要が</w:t>
      </w:r>
      <w:r w:rsidR="00D7370E">
        <w:rPr>
          <w:rFonts w:ascii="Century" w:eastAsia="ＭＳ 明朝" w:hAnsi="Century" w:hint="eastAsia"/>
          <w:sz w:val="24"/>
          <w:szCs w:val="24"/>
        </w:rPr>
        <w:t>ある。</w:t>
      </w:r>
    </w:p>
    <w:p w:rsidR="00DC7B52" w:rsidRPr="00DC7B52" w:rsidRDefault="00DC7B52" w:rsidP="00AD2829">
      <w:pPr>
        <w:ind w:left="360" w:hangingChars="150" w:hanging="360"/>
        <w:rPr>
          <w:rFonts w:ascii="Century" w:eastAsia="ＭＳ 明朝" w:hAnsi="Century"/>
          <w:sz w:val="24"/>
          <w:szCs w:val="24"/>
        </w:rPr>
      </w:pPr>
      <w:r w:rsidRPr="00DC7B52">
        <w:rPr>
          <w:rFonts w:ascii="Century" w:eastAsia="ＭＳ 明朝" w:hAnsi="Century"/>
          <w:sz w:val="24"/>
          <w:szCs w:val="24"/>
        </w:rPr>
        <w:t>*2</w:t>
      </w:r>
      <w:r w:rsidR="00AD2829">
        <w:rPr>
          <w:rFonts w:ascii="Century" w:eastAsia="ＭＳ 明朝" w:hAnsi="Century"/>
          <w:sz w:val="24"/>
          <w:szCs w:val="24"/>
        </w:rPr>
        <w:t xml:space="preserve">. </w:t>
      </w:r>
      <w:r w:rsidRPr="00DC7B52">
        <w:rPr>
          <w:rFonts w:ascii="Century" w:eastAsia="ＭＳ 明朝" w:hAnsi="Century"/>
          <w:sz w:val="24"/>
          <w:szCs w:val="24"/>
        </w:rPr>
        <w:t>OBV/PTV/r</w:t>
      </w:r>
      <w:r w:rsidRPr="00DC7B52">
        <w:rPr>
          <w:rFonts w:ascii="Century" w:eastAsia="ＭＳ 明朝" w:hAnsi="Century"/>
          <w:sz w:val="24"/>
          <w:szCs w:val="24"/>
        </w:rPr>
        <w:t>使用前には</w:t>
      </w:r>
      <w:r w:rsidRPr="00DC7B52">
        <w:rPr>
          <w:rFonts w:ascii="Century" w:eastAsia="ＭＳ 明朝" w:hAnsi="Century"/>
          <w:sz w:val="24"/>
          <w:szCs w:val="24"/>
        </w:rPr>
        <w:t>Y93</w:t>
      </w:r>
      <w:r w:rsidRPr="00DC7B52">
        <w:rPr>
          <w:rFonts w:ascii="Century" w:eastAsia="ＭＳ 明朝" w:hAnsi="Century"/>
          <w:sz w:val="24"/>
          <w:szCs w:val="24"/>
        </w:rPr>
        <w:t>変異、</w:t>
      </w:r>
      <w:r w:rsidRPr="00DC7B52">
        <w:rPr>
          <w:rFonts w:ascii="Century" w:eastAsia="ＭＳ 明朝" w:hAnsi="Century"/>
          <w:sz w:val="24"/>
          <w:szCs w:val="24"/>
        </w:rPr>
        <w:t>DCV/ASV</w:t>
      </w:r>
      <w:r w:rsidRPr="00DC7B52">
        <w:rPr>
          <w:rFonts w:ascii="Century" w:eastAsia="ＭＳ 明朝" w:hAnsi="Century"/>
          <w:sz w:val="24"/>
          <w:szCs w:val="24"/>
        </w:rPr>
        <w:t>使用前には</w:t>
      </w:r>
      <w:r w:rsidRPr="00DC7B52">
        <w:rPr>
          <w:rFonts w:ascii="Century" w:eastAsia="ＭＳ 明朝" w:hAnsi="Century"/>
          <w:sz w:val="24"/>
          <w:szCs w:val="24"/>
        </w:rPr>
        <w:t>Y93</w:t>
      </w:r>
      <w:r w:rsidRPr="00DC7B52">
        <w:rPr>
          <w:rFonts w:ascii="Century" w:eastAsia="ＭＳ 明朝" w:hAnsi="Century"/>
          <w:sz w:val="24"/>
          <w:szCs w:val="24"/>
        </w:rPr>
        <w:t>変異・</w:t>
      </w:r>
      <w:r w:rsidRPr="00DC7B52">
        <w:rPr>
          <w:rFonts w:ascii="Century" w:eastAsia="ＭＳ 明朝" w:hAnsi="Century"/>
          <w:sz w:val="24"/>
          <w:szCs w:val="24"/>
        </w:rPr>
        <w:t>L31</w:t>
      </w:r>
      <w:r w:rsidRPr="00DC7B52">
        <w:rPr>
          <w:rFonts w:ascii="Century" w:eastAsia="ＭＳ 明朝" w:hAnsi="Century"/>
          <w:sz w:val="24"/>
          <w:szCs w:val="24"/>
        </w:rPr>
        <w:t>変異がないことを確認</w:t>
      </w:r>
      <w:r w:rsidR="00D7370E">
        <w:rPr>
          <w:rFonts w:ascii="Century" w:eastAsia="ＭＳ 明朝" w:hAnsi="Century" w:hint="eastAsia"/>
          <w:sz w:val="24"/>
          <w:szCs w:val="24"/>
        </w:rPr>
        <w:t>。</w:t>
      </w:r>
    </w:p>
    <w:p w:rsidR="00DC7B52" w:rsidRPr="00DC7B52" w:rsidRDefault="00DC7B52" w:rsidP="00AD2829">
      <w:pPr>
        <w:ind w:left="360" w:hangingChars="150" w:hanging="360"/>
        <w:rPr>
          <w:rFonts w:ascii="Century" w:eastAsia="ＭＳ 明朝" w:hAnsi="Century"/>
          <w:sz w:val="24"/>
          <w:szCs w:val="24"/>
        </w:rPr>
      </w:pPr>
      <w:r w:rsidRPr="00DC7B52">
        <w:rPr>
          <w:rFonts w:ascii="Century" w:eastAsia="ＭＳ 明朝" w:hAnsi="Century"/>
          <w:sz w:val="24"/>
          <w:szCs w:val="24"/>
        </w:rPr>
        <w:t>*3</w:t>
      </w:r>
      <w:r w:rsidR="00AD2829">
        <w:rPr>
          <w:rFonts w:ascii="Century" w:eastAsia="ＭＳ 明朝" w:hAnsi="Century"/>
          <w:sz w:val="24"/>
          <w:szCs w:val="24"/>
        </w:rPr>
        <w:t xml:space="preserve">. </w:t>
      </w:r>
      <w:r w:rsidRPr="00DC7B52">
        <w:rPr>
          <w:rFonts w:ascii="Century" w:eastAsia="ＭＳ 明朝" w:hAnsi="Century"/>
          <w:sz w:val="24"/>
          <w:szCs w:val="24"/>
        </w:rPr>
        <w:t>BCV/DCV/ASV</w:t>
      </w:r>
      <w:r w:rsidRPr="00DC7B52">
        <w:rPr>
          <w:rFonts w:ascii="Century" w:eastAsia="ＭＳ 明朝" w:hAnsi="Century"/>
          <w:sz w:val="24"/>
          <w:szCs w:val="24"/>
        </w:rPr>
        <w:t>投与中は毎週肝機能検査を実施し、肝機能の悪化を認めた場合にはより頻回の検査を行い、投与中止を検討</w:t>
      </w:r>
      <w:r w:rsidR="00D7370E">
        <w:rPr>
          <w:rFonts w:ascii="Century" w:eastAsia="ＭＳ 明朝" w:hAnsi="Century" w:hint="eastAsia"/>
          <w:sz w:val="24"/>
          <w:szCs w:val="24"/>
        </w:rPr>
        <w:t>。</w:t>
      </w:r>
    </w:p>
    <w:p w:rsidR="00DC7B52" w:rsidRPr="00DC7B52" w:rsidRDefault="00DC7B52" w:rsidP="00AD2829">
      <w:pPr>
        <w:ind w:left="360" w:hangingChars="150" w:hanging="360"/>
        <w:rPr>
          <w:rFonts w:ascii="Century" w:eastAsia="ＭＳ 明朝" w:hAnsi="Century"/>
          <w:sz w:val="24"/>
          <w:szCs w:val="24"/>
        </w:rPr>
      </w:pPr>
      <w:r w:rsidRPr="00DC7B52">
        <w:rPr>
          <w:rFonts w:ascii="Century" w:eastAsia="ＭＳ 明朝" w:hAnsi="Century"/>
          <w:sz w:val="24"/>
          <w:szCs w:val="24"/>
        </w:rPr>
        <w:t>*4</w:t>
      </w:r>
      <w:r w:rsidR="00AD2829">
        <w:rPr>
          <w:rFonts w:ascii="Century" w:eastAsia="ＭＳ 明朝" w:hAnsi="Century"/>
          <w:sz w:val="24"/>
          <w:szCs w:val="24"/>
        </w:rPr>
        <w:t xml:space="preserve"> .</w:t>
      </w:r>
      <w:r w:rsidRPr="00DC7B52">
        <w:rPr>
          <w:rFonts w:ascii="Century" w:eastAsia="ＭＳ 明朝" w:hAnsi="Century"/>
          <w:sz w:val="24"/>
          <w:szCs w:val="24"/>
        </w:rPr>
        <w:t>海外では、</w:t>
      </w:r>
      <w:r w:rsidRPr="00DC7B52">
        <w:rPr>
          <w:rFonts w:ascii="Century" w:eastAsia="ＭＳ 明朝" w:hAnsi="Century"/>
          <w:sz w:val="24"/>
          <w:szCs w:val="24"/>
        </w:rPr>
        <w:t xml:space="preserve">EBR+GZR </w:t>
      </w:r>
      <w:r w:rsidRPr="00DC7B52">
        <w:rPr>
          <w:rFonts w:ascii="Century" w:eastAsia="ＭＳ 明朝" w:hAnsi="Century"/>
          <w:sz w:val="24"/>
          <w:szCs w:val="24"/>
        </w:rPr>
        <w:t>の</w:t>
      </w:r>
      <w:r w:rsidRPr="00DC7B52">
        <w:rPr>
          <w:rFonts w:ascii="Century" w:eastAsia="ＭＳ 明朝" w:hAnsi="Century"/>
          <w:sz w:val="24"/>
          <w:szCs w:val="24"/>
        </w:rPr>
        <w:t>CKD</w:t>
      </w:r>
      <w:r w:rsidRPr="00DC7B52">
        <w:rPr>
          <w:rFonts w:ascii="Century" w:eastAsia="ＭＳ 明朝" w:hAnsi="Century"/>
          <w:sz w:val="24"/>
          <w:szCs w:val="24"/>
        </w:rPr>
        <w:t>合併患者（透析例ならびに</w:t>
      </w:r>
      <w:r w:rsidRPr="00DC7B52">
        <w:rPr>
          <w:rFonts w:ascii="Century" w:eastAsia="ＭＳ 明朝" w:hAnsi="Century"/>
          <w:sz w:val="24"/>
          <w:szCs w:val="24"/>
        </w:rPr>
        <w:t>CKD</w:t>
      </w:r>
      <w:r w:rsidRPr="00DC7B52">
        <w:rPr>
          <w:rFonts w:ascii="Century" w:eastAsia="ＭＳ 明朝" w:hAnsi="Century"/>
          <w:sz w:val="24"/>
          <w:szCs w:val="24"/>
        </w:rPr>
        <w:t>ステージ</w:t>
      </w:r>
      <w:r w:rsidRPr="00DC7B52">
        <w:rPr>
          <w:rFonts w:ascii="Century" w:eastAsia="ＭＳ 明朝" w:hAnsi="Century"/>
          <w:sz w:val="24"/>
          <w:szCs w:val="24"/>
        </w:rPr>
        <w:t>4</w:t>
      </w:r>
      <w:r w:rsidRPr="00DC7B52">
        <w:rPr>
          <w:rFonts w:ascii="Century" w:eastAsia="ＭＳ 明朝" w:hAnsi="Century"/>
          <w:sz w:val="24"/>
          <w:szCs w:val="24"/>
        </w:rPr>
        <w:t>以上の症例）を対象とした第</w:t>
      </w:r>
      <w:r w:rsidRPr="00DC7B52">
        <w:rPr>
          <w:rFonts w:ascii="Century" w:eastAsia="ＭＳ 明朝" w:hAnsi="Century"/>
          <w:sz w:val="24"/>
          <w:szCs w:val="24"/>
        </w:rPr>
        <w:t>3</w:t>
      </w:r>
      <w:r w:rsidRPr="00DC7B52">
        <w:rPr>
          <w:rFonts w:ascii="Century" w:eastAsia="ＭＳ 明朝" w:hAnsi="Century"/>
          <w:sz w:val="24"/>
          <w:szCs w:val="24"/>
        </w:rPr>
        <w:t>相臨床試験が行われ、良好な結果が報告されているが、国内第</w:t>
      </w:r>
      <w:r w:rsidRPr="00DC7B52">
        <w:rPr>
          <w:rFonts w:ascii="Century" w:eastAsia="ＭＳ 明朝" w:hAnsi="Century"/>
          <w:sz w:val="24"/>
          <w:szCs w:val="24"/>
        </w:rPr>
        <w:t>3</w:t>
      </w:r>
      <w:r w:rsidRPr="00DC7B52">
        <w:rPr>
          <w:rFonts w:ascii="Century" w:eastAsia="ＭＳ 明朝" w:hAnsi="Century"/>
          <w:sz w:val="24"/>
          <w:szCs w:val="24"/>
        </w:rPr>
        <w:t>相試験では、クレアチニンクリアランス（</w:t>
      </w:r>
      <w:r w:rsidRPr="00DC7B52">
        <w:rPr>
          <w:rFonts w:ascii="Century" w:eastAsia="ＭＳ 明朝" w:hAnsi="Century"/>
          <w:sz w:val="24"/>
          <w:szCs w:val="24"/>
        </w:rPr>
        <w:t>CCr</w:t>
      </w:r>
      <w:r w:rsidRPr="00DC7B52">
        <w:rPr>
          <w:rFonts w:ascii="Century" w:eastAsia="ＭＳ 明朝" w:hAnsi="Century"/>
          <w:sz w:val="24"/>
          <w:szCs w:val="24"/>
        </w:rPr>
        <w:t>）</w:t>
      </w:r>
      <w:r w:rsidRPr="00DC7B52">
        <w:rPr>
          <w:rFonts w:ascii="Century" w:eastAsia="ＭＳ 明朝" w:hAnsi="Century"/>
          <w:sz w:val="24"/>
          <w:szCs w:val="24"/>
        </w:rPr>
        <w:t xml:space="preserve"> 50ml/</w:t>
      </w:r>
      <w:r w:rsidRPr="00DC7B52">
        <w:rPr>
          <w:rFonts w:ascii="Century" w:eastAsia="ＭＳ 明朝" w:hAnsi="Century"/>
          <w:sz w:val="24"/>
          <w:szCs w:val="24"/>
        </w:rPr>
        <w:t>分未満の腎障害患者は対象となっておらず、</w:t>
      </w:r>
      <w:r w:rsidRPr="00DC7B52">
        <w:rPr>
          <w:rFonts w:ascii="Century" w:eastAsia="ＭＳ 明朝" w:hAnsi="Century"/>
          <w:sz w:val="24"/>
          <w:szCs w:val="24"/>
        </w:rPr>
        <w:t>CKD</w:t>
      </w:r>
      <w:r w:rsidRPr="00DC7B52">
        <w:rPr>
          <w:rFonts w:ascii="Century" w:eastAsia="ＭＳ 明朝" w:hAnsi="Century"/>
          <w:sz w:val="24"/>
          <w:szCs w:val="24"/>
        </w:rPr>
        <w:t>ステージ</w:t>
      </w:r>
      <w:r w:rsidRPr="00DC7B52">
        <w:rPr>
          <w:rFonts w:ascii="Century" w:eastAsia="ＭＳ 明朝" w:hAnsi="Century"/>
          <w:sz w:val="24"/>
          <w:szCs w:val="24"/>
        </w:rPr>
        <w:t>4</w:t>
      </w:r>
      <w:r w:rsidRPr="00DC7B52">
        <w:rPr>
          <w:rFonts w:ascii="Century" w:eastAsia="ＭＳ 明朝" w:hAnsi="Century"/>
          <w:sz w:val="24"/>
          <w:szCs w:val="24"/>
        </w:rPr>
        <w:t>以上の症例に対する使用についてのエビデンスはないため、今後、市販後の治療成績が検討される必要がある</w:t>
      </w:r>
      <w:r w:rsidR="00D7370E">
        <w:rPr>
          <w:rFonts w:ascii="Century" w:eastAsia="ＭＳ 明朝" w:hAnsi="Century" w:hint="eastAsia"/>
          <w:sz w:val="24"/>
          <w:szCs w:val="24"/>
        </w:rPr>
        <w:t>。</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*5</w:t>
      </w:r>
      <w:r w:rsidR="00AD2829">
        <w:rPr>
          <w:rFonts w:ascii="Century" w:eastAsia="ＭＳ 明朝" w:hAnsi="Century"/>
          <w:sz w:val="24"/>
          <w:szCs w:val="24"/>
        </w:rPr>
        <w:t xml:space="preserve">. </w:t>
      </w:r>
      <w:r w:rsidR="00211979">
        <w:rPr>
          <w:rFonts w:ascii="Century" w:eastAsia="ＭＳ 明朝" w:hAnsi="Century"/>
          <w:sz w:val="24"/>
          <w:szCs w:val="24"/>
        </w:rPr>
        <w:t>SOF+</w:t>
      </w:r>
      <w:r w:rsidRPr="00DC7B52">
        <w:rPr>
          <w:rFonts w:ascii="Century" w:eastAsia="ＭＳ 明朝" w:hAnsi="Century"/>
          <w:sz w:val="24"/>
          <w:szCs w:val="24"/>
        </w:rPr>
        <w:t>RBV</w:t>
      </w:r>
      <w:r w:rsidRPr="00DC7B52">
        <w:rPr>
          <w:rFonts w:ascii="Century" w:eastAsia="ＭＳ 明朝" w:hAnsi="Century"/>
          <w:sz w:val="24"/>
          <w:szCs w:val="24"/>
        </w:rPr>
        <w:t>は</w:t>
      </w:r>
      <w:r w:rsidRPr="00DC7B52">
        <w:rPr>
          <w:rFonts w:ascii="Century" w:eastAsia="ＭＳ 明朝" w:hAnsi="Century"/>
          <w:sz w:val="24"/>
          <w:szCs w:val="24"/>
        </w:rPr>
        <w:t>CCr</w:t>
      </w:r>
      <w:r w:rsidRPr="00DC7B52">
        <w:rPr>
          <w:rFonts w:ascii="Century" w:eastAsia="ＭＳ 明朝" w:hAnsi="Century"/>
          <w:sz w:val="24"/>
          <w:szCs w:val="24"/>
        </w:rPr>
        <w:t>が</w:t>
      </w:r>
      <w:r w:rsidRPr="00DC7B52">
        <w:rPr>
          <w:rFonts w:ascii="Century" w:eastAsia="ＭＳ 明朝" w:hAnsi="Century"/>
          <w:sz w:val="24"/>
          <w:szCs w:val="24"/>
        </w:rPr>
        <w:t>50mL/</w:t>
      </w:r>
      <w:r w:rsidRPr="00DC7B52">
        <w:rPr>
          <w:rFonts w:ascii="Century" w:eastAsia="ＭＳ 明朝" w:hAnsi="Century"/>
          <w:sz w:val="24"/>
          <w:szCs w:val="24"/>
        </w:rPr>
        <w:t>分以下の症例では禁忌</w:t>
      </w:r>
      <w:r w:rsidR="00D7370E">
        <w:rPr>
          <w:rFonts w:ascii="Century" w:eastAsia="ＭＳ 明朝" w:hAnsi="Century" w:hint="eastAsia"/>
          <w:sz w:val="24"/>
          <w:szCs w:val="24"/>
        </w:rPr>
        <w:t>。</w:t>
      </w:r>
    </w:p>
    <w:p w:rsidR="00DC7B52" w:rsidRPr="00DC7B52" w:rsidRDefault="00DC7B52" w:rsidP="00211979">
      <w:pPr>
        <w:ind w:firstLineChars="150" w:firstLine="360"/>
        <w:rPr>
          <w:rFonts w:ascii="Century" w:eastAsia="ＭＳ 明朝" w:hAnsi="Century"/>
          <w:sz w:val="24"/>
          <w:szCs w:val="24"/>
        </w:rPr>
      </w:pPr>
      <w:r w:rsidRPr="00DC7B52">
        <w:rPr>
          <w:rFonts w:ascii="Century" w:eastAsia="ＭＳ 明朝" w:hAnsi="Century"/>
          <w:sz w:val="24"/>
          <w:szCs w:val="24"/>
        </w:rPr>
        <w:t>SOF/LDV</w:t>
      </w:r>
      <w:r w:rsidRPr="00DC7B52">
        <w:rPr>
          <w:rFonts w:ascii="Century" w:eastAsia="ＭＳ 明朝" w:hAnsi="Century"/>
          <w:sz w:val="24"/>
          <w:szCs w:val="24"/>
        </w:rPr>
        <w:t>；ソホスブビル</w:t>
      </w:r>
      <w:r w:rsidRPr="00DC7B52">
        <w:rPr>
          <w:rFonts w:ascii="Century" w:eastAsia="ＭＳ 明朝" w:hAnsi="Century"/>
          <w:sz w:val="24"/>
          <w:szCs w:val="24"/>
        </w:rPr>
        <w:t>+</w:t>
      </w:r>
      <w:r w:rsidRPr="00DC7B52">
        <w:rPr>
          <w:rFonts w:ascii="Century" w:eastAsia="ＭＳ 明朝" w:hAnsi="Century"/>
          <w:sz w:val="24"/>
          <w:szCs w:val="24"/>
        </w:rPr>
        <w:t>レジパスビル併用療法</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lastRenderedPageBreak/>
        <w:t>EBR+GZR</w:t>
      </w:r>
      <w:r w:rsidRPr="00DC7B52">
        <w:rPr>
          <w:rFonts w:ascii="Century" w:eastAsia="ＭＳ 明朝" w:hAnsi="Century"/>
          <w:sz w:val="24"/>
          <w:szCs w:val="24"/>
        </w:rPr>
        <w:t>；エルバスビル</w:t>
      </w:r>
      <w:r w:rsidRPr="00DC7B52">
        <w:rPr>
          <w:rFonts w:ascii="Century" w:eastAsia="ＭＳ 明朝" w:hAnsi="Century"/>
          <w:sz w:val="24"/>
          <w:szCs w:val="24"/>
        </w:rPr>
        <w:t>+</w:t>
      </w:r>
      <w:r w:rsidRPr="00DC7B52">
        <w:rPr>
          <w:rFonts w:ascii="Century" w:eastAsia="ＭＳ 明朝" w:hAnsi="Century"/>
          <w:sz w:val="24"/>
          <w:szCs w:val="24"/>
        </w:rPr>
        <w:t>グラゾプレビル併用療法</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BCV+DCV+ASV</w:t>
      </w:r>
      <w:r w:rsidRPr="00DC7B52">
        <w:rPr>
          <w:rFonts w:ascii="Century" w:eastAsia="ＭＳ 明朝" w:hAnsi="Century"/>
          <w:sz w:val="24"/>
          <w:szCs w:val="24"/>
        </w:rPr>
        <w:t>；ベクラブビル</w:t>
      </w:r>
      <w:r w:rsidRPr="00DC7B52">
        <w:rPr>
          <w:rFonts w:ascii="Century" w:eastAsia="ＭＳ 明朝" w:hAnsi="Century"/>
          <w:sz w:val="24"/>
          <w:szCs w:val="24"/>
        </w:rPr>
        <w:t>/</w:t>
      </w:r>
      <w:r w:rsidRPr="00DC7B52">
        <w:rPr>
          <w:rFonts w:ascii="Century" w:eastAsia="ＭＳ 明朝" w:hAnsi="Century"/>
          <w:sz w:val="24"/>
          <w:szCs w:val="24"/>
        </w:rPr>
        <w:t>ダクラタスビル</w:t>
      </w:r>
      <w:r w:rsidRPr="00DC7B52">
        <w:rPr>
          <w:rFonts w:ascii="Century" w:eastAsia="ＭＳ 明朝" w:hAnsi="Century"/>
          <w:sz w:val="24"/>
          <w:szCs w:val="24"/>
        </w:rPr>
        <w:t>/</w:t>
      </w:r>
      <w:r w:rsidRPr="00DC7B52">
        <w:rPr>
          <w:rFonts w:ascii="Century" w:eastAsia="ＭＳ 明朝" w:hAnsi="Century"/>
          <w:sz w:val="24"/>
          <w:szCs w:val="24"/>
        </w:rPr>
        <w:t>アスナプレビル</w:t>
      </w:r>
      <w:r w:rsidRPr="00DC7B52">
        <w:rPr>
          <w:rFonts w:ascii="Century" w:eastAsia="ＭＳ 明朝" w:hAnsi="Century"/>
          <w:sz w:val="24"/>
          <w:szCs w:val="24"/>
        </w:rPr>
        <w:t>3</w:t>
      </w:r>
      <w:r w:rsidRPr="00DC7B52">
        <w:rPr>
          <w:rFonts w:ascii="Century" w:eastAsia="ＭＳ 明朝" w:hAnsi="Century"/>
          <w:sz w:val="24"/>
          <w:szCs w:val="24"/>
        </w:rPr>
        <w:t>剤併用療法</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OBV/PTV/r</w:t>
      </w:r>
      <w:r w:rsidRPr="00DC7B52">
        <w:rPr>
          <w:rFonts w:ascii="Century" w:eastAsia="ＭＳ 明朝" w:hAnsi="Century"/>
          <w:sz w:val="24"/>
          <w:szCs w:val="24"/>
        </w:rPr>
        <w:t>；オムビタスビル</w:t>
      </w:r>
      <w:r w:rsidRPr="00DC7B52">
        <w:rPr>
          <w:rFonts w:ascii="Century" w:eastAsia="ＭＳ 明朝" w:hAnsi="Century"/>
          <w:sz w:val="24"/>
          <w:szCs w:val="24"/>
        </w:rPr>
        <w:t>/</w:t>
      </w:r>
      <w:r w:rsidRPr="00DC7B52">
        <w:rPr>
          <w:rFonts w:ascii="Century" w:eastAsia="ＭＳ 明朝" w:hAnsi="Century"/>
          <w:sz w:val="24"/>
          <w:szCs w:val="24"/>
        </w:rPr>
        <w:t>パリタプレビル</w:t>
      </w:r>
      <w:r w:rsidRPr="00DC7B52">
        <w:rPr>
          <w:rFonts w:ascii="Century" w:eastAsia="ＭＳ 明朝" w:hAnsi="Century"/>
          <w:sz w:val="24"/>
          <w:szCs w:val="24"/>
        </w:rPr>
        <w:t>/</w:t>
      </w:r>
      <w:r w:rsidRPr="00DC7B52">
        <w:rPr>
          <w:rFonts w:ascii="Century" w:eastAsia="ＭＳ 明朝" w:hAnsi="Century"/>
          <w:sz w:val="24"/>
          <w:szCs w:val="24"/>
        </w:rPr>
        <w:t>リトナビル併用療法</w:t>
      </w:r>
    </w:p>
    <w:p w:rsidR="00DC7B52" w:rsidRDefault="00DC7B52" w:rsidP="00DC7B52">
      <w:pPr>
        <w:rPr>
          <w:rFonts w:ascii="Century" w:eastAsia="ＭＳ 明朝" w:hAnsi="Century"/>
          <w:sz w:val="24"/>
          <w:szCs w:val="24"/>
        </w:rPr>
      </w:pPr>
      <w:r w:rsidRPr="00DC7B52">
        <w:rPr>
          <w:rFonts w:ascii="Century" w:eastAsia="ＭＳ 明朝" w:hAnsi="Century"/>
          <w:sz w:val="24"/>
          <w:szCs w:val="24"/>
        </w:rPr>
        <w:t>DCV/ASV</w:t>
      </w:r>
      <w:r w:rsidRPr="00DC7B52">
        <w:rPr>
          <w:rFonts w:ascii="Century" w:eastAsia="ＭＳ 明朝" w:hAnsi="Century"/>
          <w:sz w:val="24"/>
          <w:szCs w:val="24"/>
        </w:rPr>
        <w:t>；ダクラタスビル</w:t>
      </w:r>
      <w:r w:rsidRPr="00DC7B52">
        <w:rPr>
          <w:rFonts w:ascii="Century" w:eastAsia="ＭＳ 明朝" w:hAnsi="Century"/>
          <w:sz w:val="24"/>
          <w:szCs w:val="24"/>
        </w:rPr>
        <w:t>+</w:t>
      </w:r>
      <w:r w:rsidRPr="00DC7B52">
        <w:rPr>
          <w:rFonts w:ascii="Century" w:eastAsia="ＭＳ 明朝" w:hAnsi="Century"/>
          <w:sz w:val="24"/>
          <w:szCs w:val="24"/>
        </w:rPr>
        <w:t>アスナプレビル併用療法</w:t>
      </w:r>
    </w:p>
    <w:p w:rsidR="00F62B65" w:rsidRDefault="00F62B65" w:rsidP="00F62B65">
      <w:pPr>
        <w:rPr>
          <w:rFonts w:ascii="Century" w:eastAsia="ＭＳ 明朝" w:hAnsi="Century"/>
          <w:sz w:val="24"/>
          <w:szCs w:val="24"/>
        </w:rPr>
      </w:pPr>
      <w:r w:rsidRPr="00DC7B52">
        <w:rPr>
          <w:rFonts w:ascii="Century" w:eastAsia="ＭＳ 明朝" w:hAnsi="Century"/>
          <w:sz w:val="24"/>
          <w:szCs w:val="24"/>
        </w:rPr>
        <w:t>(</w:t>
      </w:r>
      <w:r w:rsidRPr="00DC7B52">
        <w:rPr>
          <w:rFonts w:ascii="Century" w:eastAsia="ＭＳ 明朝" w:hAnsi="Century"/>
          <w:sz w:val="24"/>
          <w:szCs w:val="24"/>
        </w:rPr>
        <w:t>文献</w:t>
      </w:r>
      <w:r w:rsidRPr="00DC7B52">
        <w:rPr>
          <w:rFonts w:ascii="Century" w:eastAsia="ＭＳ 明朝" w:hAnsi="Century"/>
          <w:sz w:val="24"/>
          <w:szCs w:val="24"/>
        </w:rPr>
        <w:t xml:space="preserve">4 </w:t>
      </w:r>
      <w:r>
        <w:rPr>
          <w:rFonts w:ascii="Century" w:eastAsia="ＭＳ 明朝" w:hAnsi="Century" w:hint="eastAsia"/>
          <w:sz w:val="24"/>
          <w:szCs w:val="24"/>
        </w:rPr>
        <w:t>『日本肝臓学会編</w:t>
      </w:r>
      <w:r>
        <w:rPr>
          <w:rFonts w:ascii="Century" w:eastAsia="ＭＳ 明朝" w:hAnsi="Century" w:hint="eastAsia"/>
          <w:sz w:val="24"/>
          <w:szCs w:val="24"/>
        </w:rPr>
        <w:t xml:space="preserve"> </w:t>
      </w:r>
      <w:r w:rsidRPr="00183167">
        <w:rPr>
          <w:rFonts w:ascii="Century" w:eastAsia="ＭＳ 明朝" w:hAnsi="Century"/>
          <w:sz w:val="24"/>
          <w:szCs w:val="24"/>
        </w:rPr>
        <w:t>C</w:t>
      </w:r>
      <w:r w:rsidRPr="00183167">
        <w:rPr>
          <w:rFonts w:ascii="Century" w:eastAsia="ＭＳ 明朝" w:hAnsi="Century"/>
          <w:sz w:val="24"/>
          <w:szCs w:val="24"/>
        </w:rPr>
        <w:t>型肝炎治療ガイドライン（第</w:t>
      </w:r>
      <w:r w:rsidRPr="00183167">
        <w:rPr>
          <w:rFonts w:ascii="Century" w:eastAsia="ＭＳ 明朝" w:hAnsi="Century"/>
          <w:sz w:val="24"/>
          <w:szCs w:val="24"/>
        </w:rPr>
        <w:t>5.4</w:t>
      </w:r>
      <w:r w:rsidRPr="00183167">
        <w:rPr>
          <w:rFonts w:ascii="Century" w:eastAsia="ＭＳ 明朝" w:hAnsi="Century"/>
          <w:sz w:val="24"/>
          <w:szCs w:val="24"/>
        </w:rPr>
        <w:t>版）</w:t>
      </w:r>
      <w:r w:rsidRPr="00183167">
        <w:rPr>
          <w:rFonts w:ascii="Century" w:eastAsia="ＭＳ 明朝" w:hAnsi="Century"/>
          <w:sz w:val="24"/>
          <w:szCs w:val="24"/>
        </w:rPr>
        <w:t>2017</w:t>
      </w:r>
      <w:r w:rsidRPr="00183167">
        <w:rPr>
          <w:rFonts w:ascii="Century" w:eastAsia="ＭＳ 明朝" w:hAnsi="Century"/>
          <w:sz w:val="24"/>
          <w:szCs w:val="24"/>
        </w:rPr>
        <w:t>年</w:t>
      </w:r>
      <w:r w:rsidRPr="00183167">
        <w:rPr>
          <w:rFonts w:ascii="Century" w:eastAsia="ＭＳ 明朝" w:hAnsi="Century"/>
          <w:sz w:val="24"/>
          <w:szCs w:val="24"/>
        </w:rPr>
        <w:t>4</w:t>
      </w:r>
      <w:r>
        <w:rPr>
          <w:rFonts w:ascii="Century" w:eastAsia="ＭＳ 明朝" w:hAnsi="Century"/>
          <w:sz w:val="24"/>
          <w:szCs w:val="24"/>
        </w:rPr>
        <w:t>月</w:t>
      </w:r>
      <w:r w:rsidR="00F1045D">
        <w:rPr>
          <w:rFonts w:ascii="Century" w:eastAsia="ＭＳ 明朝" w:hAnsi="Century"/>
          <w:sz w:val="24"/>
          <w:szCs w:val="24"/>
        </w:rPr>
        <w:t>, P96</w:t>
      </w:r>
      <w:r>
        <w:rPr>
          <w:rFonts w:ascii="Century" w:eastAsia="ＭＳ 明朝" w:hAnsi="Century" w:hint="eastAsia"/>
          <w:sz w:val="24"/>
          <w:szCs w:val="24"/>
        </w:rPr>
        <w:t>』</w:t>
      </w:r>
    </w:p>
    <w:p w:rsidR="00F62B65" w:rsidRPr="00F62B65" w:rsidRDefault="00211979" w:rsidP="00F62B65">
      <w:pPr>
        <w:rPr>
          <w:rStyle w:val="aa"/>
          <w:rFonts w:ascii="Century" w:eastAsia="ＭＳ 明朝" w:hAnsi="Century"/>
          <w:color w:val="000000" w:themeColor="text1"/>
          <w:sz w:val="24"/>
          <w:szCs w:val="24"/>
          <w:u w:val="none"/>
        </w:rPr>
      </w:pPr>
      <w:r>
        <w:rPr>
          <w:rFonts w:ascii="Century" w:eastAsia="ＭＳ 明朝" w:hAnsi="Century"/>
          <w:sz w:val="24"/>
          <w:szCs w:val="24"/>
        </w:rPr>
        <w:t xml:space="preserve">URL: </w:t>
      </w:r>
      <w:r w:rsidRPr="00211979">
        <w:rPr>
          <w:rFonts w:ascii="Century" w:eastAsia="ＭＳ 明朝" w:hAnsi="Century"/>
          <w:sz w:val="24"/>
          <w:szCs w:val="24"/>
        </w:rPr>
        <w:t>https://www.jsh.or.jp/medical/guidelines/jsh_guidlines/hepatitis_c</w:t>
      </w:r>
      <w:r w:rsidR="00F62B65" w:rsidRPr="00F62B65">
        <w:rPr>
          <w:rStyle w:val="aa"/>
          <w:rFonts w:ascii="Century" w:eastAsia="ＭＳ 明朝" w:hAnsi="Century" w:hint="eastAsia"/>
          <w:color w:val="000000" w:themeColor="text1"/>
          <w:sz w:val="24"/>
          <w:szCs w:val="24"/>
          <w:u w:val="none"/>
        </w:rPr>
        <w:t xml:space="preserve">　より引用</w:t>
      </w:r>
      <w:r w:rsidR="00F62B65">
        <w:rPr>
          <w:rStyle w:val="aa"/>
          <w:rFonts w:ascii="Century" w:eastAsia="ＭＳ 明朝" w:hAnsi="Century" w:hint="eastAsia"/>
          <w:color w:val="000000" w:themeColor="text1"/>
          <w:sz w:val="24"/>
          <w:szCs w:val="24"/>
          <w:u w:val="none"/>
        </w:rPr>
        <w:t>改変</w:t>
      </w:r>
      <w:r w:rsidR="00F62B65">
        <w:rPr>
          <w:rStyle w:val="aa"/>
          <w:rFonts w:ascii="Century" w:eastAsia="ＭＳ 明朝" w:hAnsi="Century"/>
          <w:color w:val="000000" w:themeColor="text1"/>
          <w:sz w:val="24"/>
          <w:szCs w:val="24"/>
          <w:u w:val="none"/>
        </w:rPr>
        <w:t>)</w:t>
      </w:r>
    </w:p>
    <w:p w:rsidR="00AC1305" w:rsidRPr="00DC7B52" w:rsidRDefault="00AC1305" w:rsidP="00F62B65">
      <w:pPr>
        <w:rPr>
          <w:rFonts w:ascii="Century" w:eastAsia="ＭＳ 明朝" w:hAnsi="Century"/>
          <w:sz w:val="24"/>
          <w:szCs w:val="24"/>
        </w:rPr>
      </w:pPr>
    </w:p>
    <w:p w:rsidR="00DC7B52" w:rsidRPr="00AC1305" w:rsidRDefault="00DC7B52" w:rsidP="00DC7B52">
      <w:pPr>
        <w:rPr>
          <w:rFonts w:ascii="Century" w:eastAsia="ＭＳ 明朝" w:hAnsi="Century"/>
          <w:sz w:val="24"/>
          <w:szCs w:val="24"/>
        </w:rPr>
      </w:pP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w:t>
      </w:r>
      <w:r w:rsidRPr="00DC7B52">
        <w:rPr>
          <w:rFonts w:ascii="Century" w:eastAsia="ＭＳ 明朝" w:hAnsi="Century"/>
          <w:sz w:val="24"/>
          <w:szCs w:val="24"/>
        </w:rPr>
        <w:t>各種検査に必要な日数の目安</w:t>
      </w:r>
      <w:r w:rsidRPr="00DC7B52">
        <w:rPr>
          <w:rFonts w:ascii="Century" w:eastAsia="ＭＳ 明朝" w:hAnsi="Century"/>
          <w:sz w:val="24"/>
          <w:szCs w:val="24"/>
        </w:rPr>
        <w:t>]</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HCV-RNA</w:t>
      </w:r>
      <w:r w:rsidRPr="00DC7B52">
        <w:rPr>
          <w:rFonts w:ascii="Century" w:eastAsia="ＭＳ 明朝" w:hAnsi="Century"/>
          <w:sz w:val="24"/>
          <w:szCs w:val="24"/>
        </w:rPr>
        <w:tab/>
      </w:r>
      <w:r w:rsidRPr="00DC7B52">
        <w:rPr>
          <w:rFonts w:ascii="Century" w:eastAsia="ＭＳ 明朝" w:hAnsi="Century"/>
          <w:sz w:val="24"/>
          <w:szCs w:val="24"/>
        </w:rPr>
        <w:tab/>
        <w:t xml:space="preserve"> </w:t>
      </w:r>
      <w:r w:rsidRPr="00DC7B52">
        <w:rPr>
          <w:rFonts w:ascii="Century" w:eastAsia="ＭＳ 明朝" w:hAnsi="Century"/>
          <w:sz w:val="24"/>
          <w:szCs w:val="24"/>
        </w:rPr>
        <w:tab/>
      </w:r>
      <w:r w:rsidRPr="00DC7B52">
        <w:rPr>
          <w:rFonts w:ascii="Century" w:eastAsia="ＭＳ 明朝" w:hAnsi="Century"/>
          <w:sz w:val="24"/>
          <w:szCs w:val="24"/>
        </w:rPr>
        <w:tab/>
        <w:t>3-5</w:t>
      </w:r>
      <w:r w:rsidRPr="00DC7B52">
        <w:rPr>
          <w:rFonts w:ascii="Century" w:eastAsia="ＭＳ 明朝" w:hAnsi="Century"/>
          <w:sz w:val="24"/>
          <w:szCs w:val="24"/>
        </w:rPr>
        <w:t>日</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HCV</w:t>
      </w:r>
      <w:r w:rsidRPr="00DC7B52">
        <w:rPr>
          <w:rFonts w:ascii="Century" w:eastAsia="ＭＳ 明朝" w:hAnsi="Century"/>
          <w:sz w:val="24"/>
          <w:szCs w:val="24"/>
        </w:rPr>
        <w:t>セロタイプ（群別）</w:t>
      </w:r>
      <w:r w:rsidRPr="00DC7B52">
        <w:rPr>
          <w:rFonts w:ascii="Century" w:eastAsia="ＭＳ 明朝" w:hAnsi="Century"/>
          <w:sz w:val="24"/>
          <w:szCs w:val="24"/>
        </w:rPr>
        <w:t xml:space="preserve"> </w:t>
      </w:r>
      <w:r w:rsidRPr="00DC7B52">
        <w:rPr>
          <w:rFonts w:ascii="Century" w:eastAsia="ＭＳ 明朝" w:hAnsi="Century"/>
          <w:sz w:val="24"/>
          <w:szCs w:val="24"/>
        </w:rPr>
        <w:tab/>
      </w:r>
      <w:r w:rsidRPr="00DC7B52">
        <w:rPr>
          <w:rFonts w:ascii="Century" w:eastAsia="ＭＳ 明朝" w:hAnsi="Century"/>
          <w:sz w:val="24"/>
          <w:szCs w:val="24"/>
        </w:rPr>
        <w:tab/>
        <w:t>4-6</w:t>
      </w:r>
      <w:r w:rsidRPr="00DC7B52">
        <w:rPr>
          <w:rFonts w:ascii="Century" w:eastAsia="ＭＳ 明朝" w:hAnsi="Century"/>
          <w:sz w:val="24"/>
          <w:szCs w:val="24"/>
        </w:rPr>
        <w:t>日</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HCV</w:t>
      </w:r>
      <w:r w:rsidRPr="00DC7B52">
        <w:rPr>
          <w:rFonts w:ascii="Century" w:eastAsia="ＭＳ 明朝" w:hAnsi="Century"/>
          <w:sz w:val="24"/>
          <w:szCs w:val="24"/>
        </w:rPr>
        <w:t>ゲノタイプ</w:t>
      </w:r>
      <w:r w:rsidRPr="00DC7B52">
        <w:rPr>
          <w:rFonts w:ascii="Century" w:eastAsia="ＭＳ 明朝" w:hAnsi="Century"/>
          <w:sz w:val="24"/>
          <w:szCs w:val="24"/>
        </w:rPr>
        <w:t xml:space="preserve"> </w:t>
      </w:r>
      <w:r w:rsidRPr="00DC7B52">
        <w:rPr>
          <w:rFonts w:ascii="Century" w:eastAsia="ＭＳ 明朝" w:hAnsi="Century"/>
          <w:sz w:val="24"/>
          <w:szCs w:val="24"/>
        </w:rPr>
        <w:tab/>
      </w:r>
      <w:r w:rsidRPr="00DC7B52">
        <w:rPr>
          <w:rFonts w:ascii="Century" w:eastAsia="ＭＳ 明朝" w:hAnsi="Century"/>
          <w:sz w:val="24"/>
          <w:szCs w:val="24"/>
        </w:rPr>
        <w:tab/>
      </w:r>
      <w:r w:rsidRPr="00DC7B52">
        <w:rPr>
          <w:rFonts w:ascii="Century" w:eastAsia="ＭＳ 明朝" w:hAnsi="Century"/>
          <w:sz w:val="24"/>
          <w:szCs w:val="24"/>
        </w:rPr>
        <w:tab/>
        <w:t>1-2</w:t>
      </w:r>
      <w:r w:rsidRPr="00DC7B52">
        <w:rPr>
          <w:rFonts w:ascii="Century" w:eastAsia="ＭＳ 明朝" w:hAnsi="Century"/>
          <w:sz w:val="24"/>
          <w:szCs w:val="24"/>
        </w:rPr>
        <w:t>週</w:t>
      </w:r>
      <w:bookmarkStart w:id="0" w:name="_GoBack"/>
      <w:bookmarkEnd w:id="0"/>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遺伝子変異</w:t>
      </w:r>
      <w:r w:rsidRPr="00DC7B52">
        <w:rPr>
          <w:rFonts w:ascii="Century" w:eastAsia="ＭＳ 明朝" w:hAnsi="Century"/>
          <w:sz w:val="24"/>
          <w:szCs w:val="24"/>
        </w:rPr>
        <w:tab/>
      </w:r>
      <w:r w:rsidRPr="00DC7B52">
        <w:rPr>
          <w:rFonts w:ascii="Century" w:eastAsia="ＭＳ 明朝" w:hAnsi="Century"/>
          <w:sz w:val="24"/>
          <w:szCs w:val="24"/>
        </w:rPr>
        <w:tab/>
      </w:r>
      <w:r w:rsidRPr="00DC7B52">
        <w:rPr>
          <w:rFonts w:ascii="Century" w:eastAsia="ＭＳ 明朝" w:hAnsi="Century"/>
          <w:sz w:val="24"/>
          <w:szCs w:val="24"/>
        </w:rPr>
        <w:tab/>
      </w:r>
      <w:r w:rsidRPr="00DC7B52">
        <w:rPr>
          <w:rFonts w:ascii="Century" w:eastAsia="ＭＳ 明朝" w:hAnsi="Century"/>
          <w:sz w:val="24"/>
          <w:szCs w:val="24"/>
        </w:rPr>
        <w:tab/>
        <w:t>2-4</w:t>
      </w:r>
      <w:r w:rsidRPr="00DC7B52">
        <w:rPr>
          <w:rFonts w:ascii="Century" w:eastAsia="ＭＳ 明朝" w:hAnsi="Century"/>
          <w:sz w:val="24"/>
          <w:szCs w:val="24"/>
        </w:rPr>
        <w:t>週</w:t>
      </w:r>
    </w:p>
    <w:p w:rsidR="00DC7B52" w:rsidRPr="00DC7B52" w:rsidRDefault="00DC7B52" w:rsidP="00DC7B52">
      <w:pPr>
        <w:rPr>
          <w:rFonts w:ascii="Century" w:eastAsia="ＭＳ 明朝" w:hAnsi="Century"/>
          <w:sz w:val="24"/>
          <w:szCs w:val="24"/>
        </w:rPr>
      </w:pP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w:t>
      </w:r>
      <w:r w:rsidRPr="00DC7B52">
        <w:rPr>
          <w:rFonts w:ascii="Century" w:eastAsia="ＭＳ 明朝" w:hAnsi="Century"/>
          <w:sz w:val="24"/>
          <w:szCs w:val="24"/>
        </w:rPr>
        <w:t>注意点</w:t>
      </w:r>
      <w:r w:rsidRPr="00DC7B52">
        <w:rPr>
          <w:rFonts w:ascii="Century" w:eastAsia="ＭＳ 明朝" w:hAnsi="Century"/>
          <w:sz w:val="24"/>
          <w:szCs w:val="24"/>
        </w:rPr>
        <w:t>]</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HCV</w:t>
      </w:r>
      <w:r w:rsidRPr="00DC7B52">
        <w:rPr>
          <w:rFonts w:ascii="Century" w:eastAsia="ＭＳ 明朝" w:hAnsi="Century"/>
          <w:sz w:val="24"/>
          <w:szCs w:val="24"/>
        </w:rPr>
        <w:t>ゲノタイプは保険適応でないため、一般臨床ではセロタイプを測定する。</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セロタイプ</w:t>
      </w:r>
      <w:r w:rsidRPr="00DC7B52">
        <w:rPr>
          <w:rFonts w:ascii="Century" w:eastAsia="ＭＳ 明朝" w:hAnsi="Century"/>
          <w:sz w:val="24"/>
          <w:szCs w:val="24"/>
        </w:rPr>
        <w:t>1</w:t>
      </w:r>
      <w:r w:rsidRPr="00DC7B52">
        <w:rPr>
          <w:rFonts w:ascii="Century" w:eastAsia="ＭＳ 明朝" w:hAnsi="Century"/>
          <w:sz w:val="24"/>
          <w:szCs w:val="24"/>
        </w:rPr>
        <w:t>型であればゲノタイプ</w:t>
      </w:r>
      <w:r w:rsidRPr="00DC7B52">
        <w:rPr>
          <w:rFonts w:ascii="Century" w:eastAsia="ＭＳ 明朝" w:hAnsi="Century"/>
          <w:sz w:val="24"/>
          <w:szCs w:val="24"/>
        </w:rPr>
        <w:t>1a</w:t>
      </w:r>
      <w:r w:rsidRPr="00DC7B52">
        <w:rPr>
          <w:rFonts w:ascii="Century" w:eastAsia="ＭＳ 明朝" w:hAnsi="Century"/>
          <w:sz w:val="24"/>
          <w:szCs w:val="24"/>
        </w:rPr>
        <w:t>あるいは</w:t>
      </w:r>
      <w:r w:rsidRPr="00DC7B52">
        <w:rPr>
          <w:rFonts w:ascii="Century" w:eastAsia="ＭＳ 明朝" w:hAnsi="Century"/>
          <w:sz w:val="24"/>
          <w:szCs w:val="24"/>
        </w:rPr>
        <w:t>1b</w:t>
      </w:r>
      <w:r w:rsidRPr="00DC7B52">
        <w:rPr>
          <w:rFonts w:ascii="Century" w:eastAsia="ＭＳ 明朝" w:hAnsi="Century"/>
          <w:sz w:val="24"/>
          <w:szCs w:val="24"/>
        </w:rPr>
        <w:t>（日本ではほぼ</w:t>
      </w:r>
      <w:r w:rsidRPr="00DC7B52">
        <w:rPr>
          <w:rFonts w:ascii="Century" w:eastAsia="ＭＳ 明朝" w:hAnsi="Century"/>
          <w:sz w:val="24"/>
          <w:szCs w:val="24"/>
        </w:rPr>
        <w:t>1b</w:t>
      </w:r>
      <w:r w:rsidRPr="00DC7B52">
        <w:rPr>
          <w:rFonts w:ascii="Century" w:eastAsia="ＭＳ 明朝" w:hAnsi="Century"/>
          <w:sz w:val="24"/>
          <w:szCs w:val="24"/>
        </w:rPr>
        <w:t>）。</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セロタイプ</w:t>
      </w:r>
      <w:r w:rsidRPr="00DC7B52">
        <w:rPr>
          <w:rFonts w:ascii="Century" w:eastAsia="ＭＳ 明朝" w:hAnsi="Century"/>
          <w:sz w:val="24"/>
          <w:szCs w:val="24"/>
        </w:rPr>
        <w:t>2</w:t>
      </w:r>
      <w:r w:rsidRPr="00DC7B52">
        <w:rPr>
          <w:rFonts w:ascii="Century" w:eastAsia="ＭＳ 明朝" w:hAnsi="Century"/>
          <w:sz w:val="24"/>
          <w:szCs w:val="24"/>
        </w:rPr>
        <w:t>型であればゲノタイプ</w:t>
      </w:r>
      <w:r w:rsidRPr="00DC7B52">
        <w:rPr>
          <w:rFonts w:ascii="Century" w:eastAsia="ＭＳ 明朝" w:hAnsi="Century"/>
          <w:sz w:val="24"/>
          <w:szCs w:val="24"/>
        </w:rPr>
        <w:t>2a</w:t>
      </w:r>
      <w:r w:rsidRPr="00DC7B52">
        <w:rPr>
          <w:rFonts w:ascii="Century" w:eastAsia="ＭＳ 明朝" w:hAnsi="Century"/>
          <w:sz w:val="24"/>
          <w:szCs w:val="24"/>
        </w:rPr>
        <w:t>あるいは</w:t>
      </w:r>
      <w:r w:rsidRPr="00DC7B52">
        <w:rPr>
          <w:rFonts w:ascii="Century" w:eastAsia="ＭＳ 明朝" w:hAnsi="Century"/>
          <w:sz w:val="24"/>
          <w:szCs w:val="24"/>
        </w:rPr>
        <w:t>2b</w:t>
      </w:r>
      <w:r w:rsidRPr="00DC7B52">
        <w:rPr>
          <w:rFonts w:ascii="Century" w:eastAsia="ＭＳ 明朝" w:hAnsi="Century"/>
          <w:sz w:val="24"/>
          <w:szCs w:val="24"/>
        </w:rPr>
        <w:t>として取り扱う。</w:t>
      </w:r>
    </w:p>
    <w:p w:rsidR="00DC7B52" w:rsidRPr="00DC7B52" w:rsidRDefault="00DC7B52" w:rsidP="00DC7B52">
      <w:pPr>
        <w:rPr>
          <w:rFonts w:ascii="Century" w:eastAsia="ＭＳ 明朝" w:hAnsi="Century"/>
          <w:sz w:val="24"/>
          <w:szCs w:val="24"/>
        </w:rPr>
      </w:pP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w:t>
      </w:r>
      <w:r w:rsidRPr="00DC7B52">
        <w:rPr>
          <w:rFonts w:ascii="Century" w:eastAsia="ＭＳ 明朝" w:hAnsi="Century"/>
          <w:sz w:val="24"/>
          <w:szCs w:val="24"/>
        </w:rPr>
        <w:t>HCV</w:t>
      </w:r>
      <w:r w:rsidRPr="00DC7B52">
        <w:rPr>
          <w:rFonts w:ascii="Century" w:eastAsia="ＭＳ 明朝" w:hAnsi="Century"/>
          <w:sz w:val="24"/>
          <w:szCs w:val="24"/>
        </w:rPr>
        <w:t>陽性ドナーでは同一ゲノタイプでないと移植に用いない」とすると、セロタイプ</w:t>
      </w:r>
      <w:r w:rsidRPr="00DC7B52">
        <w:rPr>
          <w:rFonts w:ascii="Century" w:eastAsia="ＭＳ 明朝" w:hAnsi="Century"/>
          <w:sz w:val="24"/>
          <w:szCs w:val="24"/>
        </w:rPr>
        <w:t>2</w:t>
      </w:r>
      <w:r w:rsidRPr="00DC7B52">
        <w:rPr>
          <w:rFonts w:ascii="Century" w:eastAsia="ＭＳ 明朝" w:hAnsi="Century"/>
          <w:sz w:val="24"/>
          <w:szCs w:val="24"/>
        </w:rPr>
        <w:t>型であればゲノタイプ測定が必須になる。</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肝疾患専門施設の多くはゲノタイプも測定している。（ただし、病院・医局費用などで測定している。）</w:t>
      </w:r>
    </w:p>
    <w:p w:rsidR="00DC7B52" w:rsidRPr="00DC7B52" w:rsidRDefault="00DC7B52" w:rsidP="00DC7B52">
      <w:pPr>
        <w:rPr>
          <w:rFonts w:ascii="Century" w:eastAsia="ＭＳ 明朝" w:hAnsi="Century"/>
          <w:sz w:val="24"/>
          <w:szCs w:val="24"/>
        </w:rPr>
      </w:pPr>
    </w:p>
    <w:p w:rsidR="00DC7B52" w:rsidRPr="00DC7B52" w:rsidRDefault="00DC7B52" w:rsidP="00DC7B52">
      <w:pPr>
        <w:rPr>
          <w:rFonts w:ascii="Century" w:eastAsia="ＭＳ 明朝" w:hAnsi="Century"/>
          <w:sz w:val="24"/>
          <w:szCs w:val="24"/>
        </w:rPr>
      </w:pPr>
    </w:p>
    <w:p w:rsidR="00DC7B52" w:rsidRPr="00DC7B52" w:rsidRDefault="00DC7B52" w:rsidP="00DC7B52">
      <w:pPr>
        <w:rPr>
          <w:rFonts w:ascii="Century" w:eastAsia="ＭＳ 明朝" w:hAnsi="Century"/>
          <w:sz w:val="24"/>
          <w:szCs w:val="24"/>
        </w:rPr>
      </w:pPr>
    </w:p>
    <w:p w:rsidR="00DC7B52" w:rsidRPr="00AD2829" w:rsidRDefault="00DC7B52" w:rsidP="00DC7B52">
      <w:pPr>
        <w:rPr>
          <w:rFonts w:ascii="Century" w:eastAsia="ＭＳ 明朝" w:hAnsi="Century"/>
          <w:b/>
          <w:sz w:val="24"/>
          <w:szCs w:val="24"/>
        </w:rPr>
      </w:pPr>
      <w:r w:rsidRPr="00AD2829">
        <w:rPr>
          <w:rFonts w:ascii="Century" w:eastAsia="ＭＳ 明朝" w:hAnsi="Century"/>
          <w:b/>
          <w:sz w:val="24"/>
          <w:szCs w:val="24"/>
        </w:rPr>
        <w:t>日本臨床腎移植学会ガイドライン委員会</w:t>
      </w:r>
      <w:r w:rsidRPr="00AD2829">
        <w:rPr>
          <w:rFonts w:ascii="Century" w:eastAsia="ＭＳ 明朝" w:hAnsi="Century"/>
          <w:b/>
          <w:sz w:val="24"/>
          <w:szCs w:val="24"/>
        </w:rPr>
        <w:t xml:space="preserve">  2017</w:t>
      </w:r>
      <w:r w:rsidRPr="00AD2829">
        <w:rPr>
          <w:rFonts w:ascii="Century" w:eastAsia="ＭＳ 明朝" w:hAnsi="Century"/>
          <w:b/>
          <w:sz w:val="24"/>
          <w:szCs w:val="24"/>
        </w:rPr>
        <w:t>年</w:t>
      </w:r>
      <w:r w:rsidR="00AD2829">
        <w:rPr>
          <w:rFonts w:ascii="Century" w:eastAsia="ＭＳ 明朝" w:hAnsi="Century"/>
          <w:b/>
          <w:sz w:val="24"/>
          <w:szCs w:val="24"/>
        </w:rPr>
        <w:t>5</w:t>
      </w:r>
      <w:r w:rsidRPr="00AD2829">
        <w:rPr>
          <w:rFonts w:ascii="Century" w:eastAsia="ＭＳ 明朝" w:hAnsi="Century"/>
          <w:b/>
          <w:sz w:val="24"/>
          <w:szCs w:val="24"/>
        </w:rPr>
        <w:t>月</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西　慎一、石塚喜世伸、斎藤和英、酒井　謙、長沼俊秀、谷澤雅彦</w:t>
      </w:r>
    </w:p>
    <w:p w:rsidR="00DC7B52" w:rsidRPr="00DC7B52" w:rsidRDefault="00DC7B52" w:rsidP="00DC7B52">
      <w:pPr>
        <w:rPr>
          <w:rFonts w:ascii="Century" w:eastAsia="ＭＳ 明朝" w:hAnsi="Century"/>
          <w:sz w:val="24"/>
          <w:szCs w:val="24"/>
        </w:rPr>
      </w:pPr>
    </w:p>
    <w:p w:rsidR="00DC7B52" w:rsidRPr="00AD2829" w:rsidRDefault="00DC7B52" w:rsidP="00DC7B52">
      <w:pPr>
        <w:rPr>
          <w:rFonts w:ascii="Century" w:eastAsia="ＭＳ 明朝" w:hAnsi="Century"/>
          <w:b/>
          <w:sz w:val="24"/>
          <w:szCs w:val="24"/>
        </w:rPr>
      </w:pPr>
      <w:r w:rsidRPr="00AD2829">
        <w:rPr>
          <w:rFonts w:ascii="Century" w:eastAsia="ＭＳ 明朝" w:hAnsi="Century"/>
          <w:b/>
          <w:sz w:val="24"/>
          <w:szCs w:val="24"/>
        </w:rPr>
        <w:t>謝辞</w:t>
      </w:r>
    </w:p>
    <w:p w:rsidR="00DC7B52" w:rsidRPr="00DC7B52" w:rsidRDefault="00DC7B52" w:rsidP="00DC7B52">
      <w:pPr>
        <w:rPr>
          <w:rFonts w:ascii="Century" w:eastAsia="ＭＳ 明朝" w:hAnsi="Century"/>
          <w:sz w:val="24"/>
          <w:szCs w:val="24"/>
        </w:rPr>
      </w:pPr>
      <w:r w:rsidRPr="00DC7B52">
        <w:rPr>
          <w:rFonts w:ascii="Century" w:eastAsia="ＭＳ 明朝" w:hAnsi="Century"/>
          <w:sz w:val="24"/>
          <w:szCs w:val="24"/>
        </w:rPr>
        <w:t>この取り扱い案の作成に関しては、名古屋第二赤十字病院の後藤憲彦先生、神戸大学大学院消化器内科の矢野嘉彦先生から貴重なアドバイスをいただいた。感謝の意を表する。</w:t>
      </w:r>
    </w:p>
    <w:p w:rsidR="00DC7B52" w:rsidRPr="00DC7B52" w:rsidRDefault="00DC7B52" w:rsidP="00DC7B52">
      <w:pPr>
        <w:rPr>
          <w:rFonts w:ascii="Century" w:eastAsia="ＭＳ 明朝" w:hAnsi="Century"/>
          <w:sz w:val="24"/>
          <w:szCs w:val="24"/>
        </w:rPr>
      </w:pPr>
    </w:p>
    <w:p w:rsidR="00DC7B52" w:rsidRPr="00DC7B52" w:rsidRDefault="00DC7B52" w:rsidP="00DC7B52">
      <w:pPr>
        <w:rPr>
          <w:rFonts w:ascii="Century" w:eastAsia="ＭＳ 明朝" w:hAnsi="Century"/>
          <w:sz w:val="24"/>
          <w:szCs w:val="24"/>
        </w:rPr>
      </w:pPr>
    </w:p>
    <w:p w:rsidR="00C23AD3" w:rsidRPr="00DC7B52" w:rsidRDefault="00ED11E3" w:rsidP="00DC7B52">
      <w:pPr>
        <w:rPr>
          <w:rFonts w:ascii="Century" w:eastAsia="ＭＳ 明朝" w:hAnsi="Century"/>
          <w:sz w:val="24"/>
          <w:szCs w:val="24"/>
        </w:rPr>
      </w:pPr>
    </w:p>
    <w:sectPr w:rsidR="00C23AD3" w:rsidRPr="00DC7B52" w:rsidSect="00EB62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1E3" w:rsidRDefault="00ED11E3" w:rsidP="00AC1305">
      <w:r>
        <w:separator/>
      </w:r>
    </w:p>
  </w:endnote>
  <w:endnote w:type="continuationSeparator" w:id="0">
    <w:p w:rsidR="00ED11E3" w:rsidRDefault="00ED11E3" w:rsidP="00AC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1E3" w:rsidRDefault="00ED11E3" w:rsidP="00AC1305">
      <w:r>
        <w:separator/>
      </w:r>
    </w:p>
  </w:footnote>
  <w:footnote w:type="continuationSeparator" w:id="0">
    <w:p w:rsidR="00ED11E3" w:rsidRDefault="00ED11E3" w:rsidP="00AC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D29"/>
    <w:multiLevelType w:val="hybridMultilevel"/>
    <w:tmpl w:val="37120F24"/>
    <w:lvl w:ilvl="0" w:tplc="E90883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24617"/>
    <w:multiLevelType w:val="hybridMultilevel"/>
    <w:tmpl w:val="78F6E660"/>
    <w:lvl w:ilvl="0" w:tplc="9B044F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17895"/>
    <w:multiLevelType w:val="hybridMultilevel"/>
    <w:tmpl w:val="4F70FDE2"/>
    <w:lvl w:ilvl="0" w:tplc="ADCC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0E2495"/>
    <w:multiLevelType w:val="hybridMultilevel"/>
    <w:tmpl w:val="7292BCC6"/>
    <w:lvl w:ilvl="0" w:tplc="8B7E09D4">
      <w:start w:val="1"/>
      <w:numFmt w:val="decimal"/>
      <w:lvlText w:val="%1."/>
      <w:lvlJc w:val="left"/>
      <w:pPr>
        <w:ind w:left="360" w:hanging="360"/>
      </w:pPr>
      <w:rPr>
        <w:rFonts w:hint="default"/>
      </w:rPr>
    </w:lvl>
    <w:lvl w:ilvl="1" w:tplc="7FE28D72">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D73AC"/>
    <w:multiLevelType w:val="hybridMultilevel"/>
    <w:tmpl w:val="1FBE1628"/>
    <w:lvl w:ilvl="0" w:tplc="EA80F74A">
      <w:start w:val="1"/>
      <w:numFmt w:val="decimal"/>
      <w:lvlText w:val="%1."/>
      <w:lvlJc w:val="left"/>
      <w:pPr>
        <w:ind w:left="360" w:hanging="360"/>
      </w:pPr>
      <w:rPr>
        <w:rFonts w:hint="default"/>
      </w:rPr>
    </w:lvl>
    <w:lvl w:ilvl="1" w:tplc="447492F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0584A"/>
    <w:multiLevelType w:val="hybridMultilevel"/>
    <w:tmpl w:val="BDD408B6"/>
    <w:lvl w:ilvl="0" w:tplc="2C040F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7CA2976"/>
    <w:multiLevelType w:val="hybridMultilevel"/>
    <w:tmpl w:val="9F889CA6"/>
    <w:lvl w:ilvl="0" w:tplc="1AC8ED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D875AB"/>
    <w:multiLevelType w:val="hybridMultilevel"/>
    <w:tmpl w:val="57E693B0"/>
    <w:lvl w:ilvl="0" w:tplc="C6EA71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41F4AED"/>
    <w:multiLevelType w:val="hybridMultilevel"/>
    <w:tmpl w:val="D9CA9624"/>
    <w:lvl w:ilvl="0" w:tplc="9F0AD41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94FD6"/>
    <w:multiLevelType w:val="hybridMultilevel"/>
    <w:tmpl w:val="4D7E53DC"/>
    <w:lvl w:ilvl="0" w:tplc="28A23B5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61711E"/>
    <w:multiLevelType w:val="hybridMultilevel"/>
    <w:tmpl w:val="0CCADB50"/>
    <w:lvl w:ilvl="0" w:tplc="BAE43C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6F748F"/>
    <w:multiLevelType w:val="hybridMultilevel"/>
    <w:tmpl w:val="7BF02380"/>
    <w:lvl w:ilvl="0" w:tplc="7010B696">
      <w:start w:val="1"/>
      <w:numFmt w:val="decimal"/>
      <w:lvlText w:val="%1."/>
      <w:lvlJc w:val="left"/>
      <w:pPr>
        <w:ind w:left="360" w:hanging="360"/>
      </w:pPr>
      <w:rPr>
        <w:rFonts w:asciiTheme="minorHAnsi" w:eastAsiaTheme="minorEastAsia" w:hAnsiTheme="minorHAnsi" w:cstheme="minorBidi"/>
        <w:color w:val="auto"/>
      </w:rPr>
    </w:lvl>
    <w:lvl w:ilvl="1" w:tplc="E4507F1E">
      <w:start w:val="1"/>
      <w:numFmt w:val="decimal"/>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AD6297"/>
    <w:multiLevelType w:val="hybridMultilevel"/>
    <w:tmpl w:val="7B38B61E"/>
    <w:lvl w:ilvl="0" w:tplc="188ADD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E942E6"/>
    <w:multiLevelType w:val="hybridMultilevel"/>
    <w:tmpl w:val="F182BA76"/>
    <w:lvl w:ilvl="0" w:tplc="5798EE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42B77A6"/>
    <w:multiLevelType w:val="hybridMultilevel"/>
    <w:tmpl w:val="504E3786"/>
    <w:lvl w:ilvl="0" w:tplc="B3484C1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A671683"/>
    <w:multiLevelType w:val="hybridMultilevel"/>
    <w:tmpl w:val="9B628482"/>
    <w:lvl w:ilvl="0" w:tplc="40E01F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9A04F1"/>
    <w:multiLevelType w:val="hybridMultilevel"/>
    <w:tmpl w:val="314EE65E"/>
    <w:lvl w:ilvl="0" w:tplc="B84EF60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4"/>
  </w:num>
  <w:num w:numId="3">
    <w:abstractNumId w:val="6"/>
  </w:num>
  <w:num w:numId="4">
    <w:abstractNumId w:val="11"/>
  </w:num>
  <w:num w:numId="5">
    <w:abstractNumId w:val="0"/>
  </w:num>
  <w:num w:numId="6">
    <w:abstractNumId w:val="12"/>
  </w:num>
  <w:num w:numId="7">
    <w:abstractNumId w:val="1"/>
  </w:num>
  <w:num w:numId="8">
    <w:abstractNumId w:val="7"/>
  </w:num>
  <w:num w:numId="9">
    <w:abstractNumId w:val="16"/>
  </w:num>
  <w:num w:numId="10">
    <w:abstractNumId w:val="2"/>
  </w:num>
  <w:num w:numId="11">
    <w:abstractNumId w:val="14"/>
  </w:num>
  <w:num w:numId="12">
    <w:abstractNumId w:val="13"/>
  </w:num>
  <w:num w:numId="13">
    <w:abstractNumId w:val="15"/>
  </w:num>
  <w:num w:numId="14">
    <w:abstractNumId w:val="8"/>
  </w:num>
  <w:num w:numId="15">
    <w:abstractNumId w:val="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52"/>
    <w:rsid w:val="00183167"/>
    <w:rsid w:val="00195482"/>
    <w:rsid w:val="00211979"/>
    <w:rsid w:val="00303FAA"/>
    <w:rsid w:val="0062441C"/>
    <w:rsid w:val="00672109"/>
    <w:rsid w:val="00710116"/>
    <w:rsid w:val="007451EC"/>
    <w:rsid w:val="00787407"/>
    <w:rsid w:val="008E4BA2"/>
    <w:rsid w:val="00986028"/>
    <w:rsid w:val="00AC1305"/>
    <w:rsid w:val="00AD2829"/>
    <w:rsid w:val="00C56658"/>
    <w:rsid w:val="00D7370E"/>
    <w:rsid w:val="00DC7B52"/>
    <w:rsid w:val="00EB6658"/>
    <w:rsid w:val="00ED11E3"/>
    <w:rsid w:val="00F1045D"/>
    <w:rsid w:val="00F6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E7934"/>
  <w15:chartTrackingRefBased/>
  <w15:docId w15:val="{FB3478BE-B02A-4367-9BC8-CEBC7A4E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C7B5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B52"/>
    <w:pPr>
      <w:ind w:leftChars="400" w:left="840"/>
    </w:pPr>
  </w:style>
  <w:style w:type="paragraph" w:styleId="a4">
    <w:name w:val="Date"/>
    <w:basedOn w:val="a"/>
    <w:next w:val="a"/>
    <w:link w:val="a5"/>
    <w:uiPriority w:val="99"/>
    <w:semiHidden/>
    <w:unhideWhenUsed/>
    <w:rsid w:val="00C56658"/>
  </w:style>
  <w:style w:type="character" w:customStyle="1" w:styleId="a5">
    <w:name w:val="日付 (文字)"/>
    <w:basedOn w:val="a0"/>
    <w:link w:val="a4"/>
    <w:uiPriority w:val="99"/>
    <w:semiHidden/>
    <w:rsid w:val="00C56658"/>
  </w:style>
  <w:style w:type="paragraph" w:styleId="a6">
    <w:name w:val="header"/>
    <w:basedOn w:val="a"/>
    <w:link w:val="a7"/>
    <w:uiPriority w:val="99"/>
    <w:unhideWhenUsed/>
    <w:rsid w:val="00AC1305"/>
    <w:pPr>
      <w:tabs>
        <w:tab w:val="center" w:pos="4252"/>
        <w:tab w:val="right" w:pos="8504"/>
      </w:tabs>
      <w:snapToGrid w:val="0"/>
    </w:pPr>
  </w:style>
  <w:style w:type="character" w:customStyle="1" w:styleId="a7">
    <w:name w:val="ヘッダー (文字)"/>
    <w:basedOn w:val="a0"/>
    <w:link w:val="a6"/>
    <w:uiPriority w:val="99"/>
    <w:rsid w:val="00AC1305"/>
  </w:style>
  <w:style w:type="paragraph" w:styleId="a8">
    <w:name w:val="footer"/>
    <w:basedOn w:val="a"/>
    <w:link w:val="a9"/>
    <w:uiPriority w:val="99"/>
    <w:unhideWhenUsed/>
    <w:rsid w:val="00AC1305"/>
    <w:pPr>
      <w:tabs>
        <w:tab w:val="center" w:pos="4252"/>
        <w:tab w:val="right" w:pos="8504"/>
      </w:tabs>
      <w:snapToGrid w:val="0"/>
    </w:pPr>
  </w:style>
  <w:style w:type="character" w:customStyle="1" w:styleId="a9">
    <w:name w:val="フッター (文字)"/>
    <w:basedOn w:val="a0"/>
    <w:link w:val="a8"/>
    <w:uiPriority w:val="99"/>
    <w:rsid w:val="00AC1305"/>
  </w:style>
  <w:style w:type="character" w:styleId="aa">
    <w:name w:val="Hyperlink"/>
    <w:basedOn w:val="a0"/>
    <w:uiPriority w:val="99"/>
    <w:unhideWhenUsed/>
    <w:rsid w:val="00AC1305"/>
    <w:rPr>
      <w:color w:val="0563C1" w:themeColor="hyperlink"/>
      <w:u w:val="single"/>
    </w:rPr>
  </w:style>
  <w:style w:type="character" w:styleId="ab">
    <w:name w:val="Mention"/>
    <w:basedOn w:val="a0"/>
    <w:uiPriority w:val="99"/>
    <w:semiHidden/>
    <w:unhideWhenUsed/>
    <w:rsid w:val="00AC13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767</Words>
  <Characters>4376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西慎一</dc:creator>
  <cp:keywords/>
  <dc:description/>
  <cp:lastModifiedBy>西慎一</cp:lastModifiedBy>
  <cp:revision>3</cp:revision>
  <dcterms:created xsi:type="dcterms:W3CDTF">2017-06-13T02:48:00Z</dcterms:created>
  <dcterms:modified xsi:type="dcterms:W3CDTF">2017-06-13T02:48:00Z</dcterms:modified>
</cp:coreProperties>
</file>